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DBD" w:rsidRDefault="00B11DBD" w:rsidP="000A2997">
      <w:pPr>
        <w:autoSpaceDE w:val="0"/>
        <w:ind w:right="283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  <w:bookmarkStart w:id="0" w:name="_GoBack"/>
      <w:bookmarkEnd w:id="0"/>
    </w:p>
    <w:p w:rsidR="00B11DBD" w:rsidRDefault="00B11DBD" w:rsidP="00B11DBD">
      <w:pPr>
        <w:autoSpaceDE w:val="0"/>
        <w:ind w:right="283"/>
        <w:jc w:val="center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/>
          <w:bCs/>
          <w:color w:val="auto"/>
          <w:sz w:val="22"/>
          <w:szCs w:val="22"/>
        </w:rPr>
        <w:t xml:space="preserve">REGULAMIN REKRUTACJI PROJEKTU </w:t>
      </w:r>
    </w:p>
    <w:p w:rsidR="00B11DBD" w:rsidRDefault="00B11DBD" w:rsidP="00B11DBD">
      <w:pPr>
        <w:autoSpaceDE w:val="0"/>
        <w:ind w:right="283"/>
        <w:jc w:val="center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</w:p>
    <w:p w:rsidR="00B11DBD" w:rsidRDefault="00B11DBD" w:rsidP="00B11DBD">
      <w:pPr>
        <w:jc w:val="center"/>
        <w:rPr>
          <w:rFonts w:ascii="Century Gothic" w:hAnsi="Century Gothic"/>
          <w:b/>
          <w:i/>
          <w:color w:val="auto"/>
          <w:sz w:val="18"/>
          <w:szCs w:val="18"/>
        </w:rPr>
      </w:pPr>
      <w:r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PT. 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>„Centrum Aktywności Seniora II”</w:t>
      </w:r>
    </w:p>
    <w:p w:rsidR="00B11DBD" w:rsidRDefault="00B11DBD" w:rsidP="00B11DBD">
      <w:pPr>
        <w:autoSpaceDE w:val="0"/>
        <w:ind w:right="283"/>
        <w:jc w:val="center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:rsidR="00B11DBD" w:rsidRDefault="00B11DBD" w:rsidP="00B11DBD">
      <w:pPr>
        <w:autoSpaceDE w:val="0"/>
        <w:ind w:right="283"/>
        <w:jc w:val="center"/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§ 1</w:t>
      </w:r>
    </w:p>
    <w:p w:rsidR="00B11DBD" w:rsidRDefault="00B11DBD" w:rsidP="000A2997">
      <w:pPr>
        <w:autoSpaceDE w:val="0"/>
        <w:ind w:right="283"/>
        <w:jc w:val="center"/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Postanowienia ogólne</w:t>
      </w:r>
    </w:p>
    <w:p w:rsidR="00B11DBD" w:rsidRDefault="00B11DBD" w:rsidP="00B11DBD">
      <w:pPr>
        <w:numPr>
          <w:ilvl w:val="0"/>
          <w:numId w:val="1"/>
        </w:numPr>
        <w:autoSpaceDE w:val="0"/>
        <w:ind w:right="283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Projekt pt. </w:t>
      </w: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„Centrum Aktywności Seniora II” </w:t>
      </w:r>
      <w:r>
        <w:rPr>
          <w:rFonts w:asciiTheme="minorHAnsi" w:eastAsia="Calibri" w:hAnsiTheme="minorHAnsi" w:cstheme="minorHAnsi"/>
          <w:i/>
          <w:color w:val="auto"/>
          <w:sz w:val="22"/>
          <w:szCs w:val="22"/>
        </w:rPr>
        <w:t xml:space="preserve">Nr </w:t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 xml:space="preserve">RPKP.09.03.02.-04-0088/20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jest realizowany przez Fundację Gospodarczą „Pro Europa” z Torunia w partnerstwie z </w:t>
      </w:r>
      <w:r>
        <w:rPr>
          <w:rFonts w:asciiTheme="minorHAnsi" w:eastAsia="Calibri" w:hAnsiTheme="minorHAnsi" w:cstheme="minorHAnsi"/>
          <w:sz w:val="22"/>
          <w:szCs w:val="22"/>
        </w:rPr>
        <w:t>Gminą Więcbork.</w:t>
      </w:r>
    </w:p>
    <w:p w:rsidR="00B11DBD" w:rsidRDefault="00B11DBD" w:rsidP="00B11DBD">
      <w:pPr>
        <w:numPr>
          <w:ilvl w:val="0"/>
          <w:numId w:val="1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>Projekt jest współfinansowany ze środków Europejskiego Funduszu Społecznego, realizowany w ramach Osi priorytetowej</w:t>
      </w:r>
      <w:r>
        <w:rPr>
          <w:rFonts w:asciiTheme="minorHAnsi" w:eastAsia="Calibri" w:hAnsiTheme="minorHAnsi" w:cstheme="minorHAnsi"/>
          <w:sz w:val="22"/>
          <w:szCs w:val="22"/>
        </w:rPr>
        <w:t xml:space="preserve"> 09. Solidarne społeczeństwo, </w:t>
      </w:r>
      <w:r>
        <w:rPr>
          <w:rFonts w:asciiTheme="minorHAnsi" w:hAnsiTheme="minorHAnsi" w:cstheme="minorHAnsi"/>
          <w:color w:val="auto"/>
          <w:sz w:val="22"/>
          <w:szCs w:val="22"/>
        </w:rPr>
        <w:t>09.03. Rozwój usług zdrowotnych i społecznych</w:t>
      </w:r>
      <w:r>
        <w:rPr>
          <w:rFonts w:asciiTheme="minorHAnsi" w:eastAsia="Calibr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auto"/>
          <w:sz w:val="22"/>
          <w:szCs w:val="22"/>
        </w:rPr>
        <w:t>09.03.02. Rozwój usług społecznych</w:t>
      </w:r>
      <w:r>
        <w:rPr>
          <w:rFonts w:asciiTheme="minorHAnsi" w:eastAsia="Calibri" w:hAnsiTheme="minorHAnsi" w:cstheme="minorHAnsi"/>
          <w:sz w:val="22"/>
          <w:szCs w:val="22"/>
        </w:rPr>
        <w:t>.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</w:p>
    <w:p w:rsidR="00B11DBD" w:rsidRDefault="00B11DBD" w:rsidP="00B11DBD">
      <w:pPr>
        <w:pStyle w:val="Akapitzlist"/>
        <w:numPr>
          <w:ilvl w:val="0"/>
          <w:numId w:val="1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>Podmiotem realizującym projekt w imieniu p</w:t>
      </w:r>
      <w:r w:rsidR="002E207C">
        <w:rPr>
          <w:rFonts w:asciiTheme="minorHAnsi" w:eastAsia="Calibri" w:hAnsiTheme="minorHAnsi" w:cstheme="minorHAnsi"/>
          <w:color w:val="auto"/>
          <w:sz w:val="22"/>
          <w:szCs w:val="22"/>
        </w:rPr>
        <w:t>artnera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jest Miejsko-Gminny Ośrodek Pomocy Społecznej w Więcborku.</w:t>
      </w:r>
    </w:p>
    <w:p w:rsidR="00B11DBD" w:rsidRDefault="00B11DBD" w:rsidP="00B11DBD">
      <w:pPr>
        <w:numPr>
          <w:ilvl w:val="0"/>
          <w:numId w:val="1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Obszarem realizacji Projektu jest województwo kujawsko-pomorskie, powiat sępoleński, </w:t>
      </w:r>
      <w:r>
        <w:rPr>
          <w:rFonts w:asciiTheme="minorHAnsi" w:eastAsia="Calibri" w:hAnsiTheme="minorHAnsi" w:cstheme="minorHAnsi"/>
          <w:sz w:val="22"/>
          <w:szCs w:val="22"/>
        </w:rPr>
        <w:t>Gmina Więcbork.</w:t>
      </w:r>
    </w:p>
    <w:p w:rsidR="00B11DBD" w:rsidRDefault="00B11DBD" w:rsidP="00B11DBD">
      <w:pPr>
        <w:numPr>
          <w:ilvl w:val="0"/>
          <w:numId w:val="1"/>
        </w:numPr>
        <w:autoSpaceDE w:val="0"/>
        <w:ind w:right="283"/>
        <w:jc w:val="both"/>
        <w:rPr>
          <w:rFonts w:asciiTheme="minorHAnsi" w:eastAsia="Calibri" w:hAnsiTheme="minorHAnsi"/>
          <w:color w:val="auto"/>
          <w:sz w:val="22"/>
          <w:szCs w:val="22"/>
          <w:lang w:eastAsia="en-US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 xml:space="preserve">Okres realizacji Projektu: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03.01.2022r. - 30.06.2023r.</w:t>
      </w:r>
    </w:p>
    <w:p w:rsidR="00B11DBD" w:rsidRDefault="00B11DBD" w:rsidP="002E207C">
      <w:pPr>
        <w:numPr>
          <w:ilvl w:val="0"/>
          <w:numId w:val="1"/>
        </w:numPr>
        <w:autoSpaceDE w:val="0"/>
        <w:ind w:right="283"/>
        <w:jc w:val="both"/>
        <w:rPr>
          <w:rFonts w:asciiTheme="minorHAnsi" w:eastAsia="Calibri" w:hAnsiTheme="minorHAnsi"/>
          <w:color w:val="auto"/>
          <w:sz w:val="22"/>
          <w:szCs w:val="22"/>
          <w:lang w:eastAsia="en-US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 xml:space="preserve">Informacje na temat Projektu znajdują się na stronie internetowej </w:t>
      </w:r>
      <w:hyperlink r:id="rId8" w:history="1">
        <w:r w:rsidR="002E207C" w:rsidRPr="00200366">
          <w:rPr>
            <w:rStyle w:val="Hipercze"/>
            <w:rFonts w:asciiTheme="minorHAnsi" w:eastAsia="Calibri" w:hAnsiTheme="minorHAnsi"/>
            <w:sz w:val="22"/>
            <w:szCs w:val="22"/>
          </w:rPr>
          <w:t>www.fundacja-proeuropa.org.pl/projekty/</w:t>
        </w:r>
      </w:hyperlink>
      <w:r w:rsidR="002E207C">
        <w:rPr>
          <w:rStyle w:val="Hipercze"/>
          <w:rFonts w:asciiTheme="minorHAnsi" w:eastAsia="Calibri" w:hAnsiTheme="minorHAnsi"/>
          <w:sz w:val="22"/>
          <w:szCs w:val="22"/>
          <w:u w:val="none"/>
        </w:rPr>
        <w:t xml:space="preserve"> </w:t>
      </w:r>
      <w:r w:rsidR="002E207C" w:rsidRPr="002E207C">
        <w:rPr>
          <w:rStyle w:val="Hipercze"/>
          <w:rFonts w:asciiTheme="minorHAnsi" w:eastAsia="Calibri" w:hAnsiTheme="minorHAnsi"/>
          <w:color w:val="auto"/>
          <w:sz w:val="22"/>
          <w:szCs w:val="22"/>
          <w:u w:val="none"/>
        </w:rPr>
        <w:t>oraz</w:t>
      </w:r>
      <w:r w:rsidR="002E207C" w:rsidRPr="002E207C">
        <w:rPr>
          <w:rStyle w:val="Hipercze"/>
          <w:rFonts w:asciiTheme="minorHAnsi" w:eastAsia="Calibri" w:hAnsiTheme="minorHAnsi"/>
          <w:sz w:val="22"/>
          <w:szCs w:val="22"/>
          <w:u w:val="none"/>
        </w:rPr>
        <w:t xml:space="preserve"> </w:t>
      </w:r>
      <w:r w:rsidR="002E207C" w:rsidRPr="002E207C">
        <w:rPr>
          <w:rStyle w:val="Hipercze"/>
          <w:rFonts w:asciiTheme="minorHAnsi" w:eastAsia="Calibri" w:hAnsiTheme="minorHAnsi"/>
          <w:sz w:val="22"/>
          <w:szCs w:val="22"/>
        </w:rPr>
        <w:t>http://mgopswiecbork.pl/</w:t>
      </w:r>
      <w:r w:rsidR="002E207C">
        <w:rPr>
          <w:rStyle w:val="Hipercze"/>
          <w:rFonts w:asciiTheme="minorHAnsi" w:eastAsia="Calibri" w:hAnsiTheme="minorHAnsi"/>
          <w:sz w:val="22"/>
          <w:szCs w:val="22"/>
        </w:rPr>
        <w:t>.</w:t>
      </w:r>
    </w:p>
    <w:p w:rsidR="00B11DBD" w:rsidRDefault="00B11DBD" w:rsidP="00B11DBD">
      <w:pPr>
        <w:numPr>
          <w:ilvl w:val="0"/>
          <w:numId w:val="1"/>
        </w:numPr>
        <w:autoSpaceDE w:val="0"/>
        <w:ind w:right="283"/>
        <w:jc w:val="both"/>
        <w:rPr>
          <w:rFonts w:asciiTheme="minorHAnsi" w:eastAsia="Calibri" w:hAnsiTheme="minorHAnsi"/>
          <w:color w:val="auto"/>
          <w:sz w:val="22"/>
          <w:szCs w:val="22"/>
          <w:lang w:eastAsia="en-US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 xml:space="preserve"> Projekt jest realizowany zgodnie z obowiązującymi dokumentami programowymi, </w:t>
      </w:r>
      <w:r>
        <w:rPr>
          <w:rFonts w:asciiTheme="minorHAnsi" w:eastAsia="Calibri" w:hAnsiTheme="minorHAnsi"/>
          <w:color w:val="auto"/>
          <w:sz w:val="22"/>
          <w:szCs w:val="22"/>
        </w:rPr>
        <w:br/>
        <w:t xml:space="preserve">w szczególności zgodnie z wytycznymi Instytucji Zarządzającej dla </w:t>
      </w:r>
      <w:r>
        <w:rPr>
          <w:rFonts w:asciiTheme="minorHAnsi" w:hAnsiTheme="minorHAnsi"/>
          <w:sz w:val="22"/>
          <w:szCs w:val="22"/>
          <w:lang w:eastAsia="pl-PL"/>
        </w:rPr>
        <w:t>Regionalnego Programu Operacyjnego Województwa Kujawsko-Pomorskiego na lata 2014-2020.</w:t>
      </w:r>
    </w:p>
    <w:p w:rsidR="00B11DBD" w:rsidRDefault="00B11DBD" w:rsidP="00B11DBD">
      <w:pPr>
        <w:numPr>
          <w:ilvl w:val="0"/>
          <w:numId w:val="1"/>
        </w:numPr>
        <w:autoSpaceDE w:val="0"/>
        <w:ind w:right="283"/>
        <w:jc w:val="both"/>
        <w:rPr>
          <w:rFonts w:asciiTheme="minorHAnsi" w:eastAsia="Calibri" w:hAnsiTheme="minorHAnsi"/>
          <w:color w:val="auto"/>
          <w:sz w:val="22"/>
          <w:szCs w:val="22"/>
          <w:lang w:eastAsia="en-US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 xml:space="preserve">Niniejszy Regulamin określa kryteria rekrutacji uczestników Projektu. </w:t>
      </w:r>
    </w:p>
    <w:p w:rsidR="00B11DBD" w:rsidRDefault="00B11DBD" w:rsidP="00B11DBD">
      <w:pPr>
        <w:ind w:right="283"/>
        <w:jc w:val="both"/>
        <w:rPr>
          <w:rFonts w:asciiTheme="minorHAnsi" w:hAnsiTheme="minorHAnsi"/>
          <w:color w:val="auto"/>
          <w:sz w:val="22"/>
          <w:szCs w:val="22"/>
          <w:lang w:eastAsia="en-US"/>
        </w:rPr>
      </w:pPr>
    </w:p>
    <w:p w:rsidR="00B11DBD" w:rsidRDefault="00B11DBD" w:rsidP="00B11DBD">
      <w:pPr>
        <w:tabs>
          <w:tab w:val="left" w:pos="6195"/>
        </w:tabs>
        <w:ind w:right="283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>§ 2</w:t>
      </w:r>
    </w:p>
    <w:p w:rsidR="00B11DBD" w:rsidRPr="000A2997" w:rsidRDefault="00B11DBD" w:rsidP="000A2997">
      <w:pPr>
        <w:autoSpaceDE w:val="0"/>
        <w:ind w:right="283"/>
        <w:jc w:val="center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/>
          <w:bCs/>
          <w:color w:val="auto"/>
          <w:sz w:val="22"/>
          <w:szCs w:val="22"/>
        </w:rPr>
        <w:t>Definicje podstawowe</w:t>
      </w:r>
    </w:p>
    <w:p w:rsidR="00B11DBD" w:rsidRDefault="00B11DBD" w:rsidP="00B11DBD">
      <w:pPr>
        <w:autoSpaceDE w:val="0"/>
        <w:ind w:left="720"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 xml:space="preserve">Na potrzeby niniejszego Regulaminu będą używane następujące definicje pojęć: </w:t>
      </w:r>
    </w:p>
    <w:p w:rsidR="00B11DBD" w:rsidRDefault="00B11DBD" w:rsidP="00B11DBD">
      <w:pPr>
        <w:autoSpaceDE w:val="0"/>
        <w:ind w:left="720" w:right="283"/>
        <w:jc w:val="both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</w:p>
    <w:p w:rsidR="00B11DBD" w:rsidRDefault="00B11DBD" w:rsidP="00B11DBD">
      <w:pPr>
        <w:numPr>
          <w:ilvl w:val="0"/>
          <w:numId w:val="2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Projekt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– projekt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„Centrum Aktywności Seniora II”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Nr </w:t>
      </w:r>
      <w:r>
        <w:rPr>
          <w:rFonts w:asciiTheme="minorHAnsi" w:hAnsiTheme="minorHAnsi" w:cstheme="minorHAnsi"/>
          <w:color w:val="auto"/>
          <w:sz w:val="22"/>
          <w:szCs w:val="22"/>
        </w:rPr>
        <w:t>RPKP.09.03.02.-04-0088/20</w:t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realizowany przez Fundację Gospodarczą „Pro Europa” z Torunia w partnerstwie z Gminą </w:t>
      </w:r>
      <w:r>
        <w:rPr>
          <w:rFonts w:asciiTheme="minorHAnsi" w:eastAsia="Calibri" w:hAnsiTheme="minorHAnsi" w:cstheme="minorHAnsi"/>
          <w:sz w:val="22"/>
          <w:szCs w:val="22"/>
        </w:rPr>
        <w:t>Więcbork.</w:t>
      </w:r>
    </w:p>
    <w:p w:rsidR="00B11DBD" w:rsidRDefault="00B11DBD" w:rsidP="00B11DBD">
      <w:pPr>
        <w:numPr>
          <w:ilvl w:val="0"/>
          <w:numId w:val="2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Instytucja Zarządzająca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(w skrócie IZ) – </w:t>
      </w:r>
      <w:r>
        <w:rPr>
          <w:rFonts w:asciiTheme="minorHAnsi" w:hAnsiTheme="minorHAnsi" w:cstheme="minorHAnsi"/>
          <w:sz w:val="22"/>
          <w:szCs w:val="22"/>
          <w:lang w:eastAsia="pl-PL"/>
        </w:rPr>
        <w:t>Urząd Marszałkowski Województwa Kujawsko-Pomorskiego, Plac Teatralny 2, 87-100 Toruń.</w:t>
      </w:r>
    </w:p>
    <w:p w:rsidR="00B11DBD" w:rsidRDefault="00B11DBD" w:rsidP="00B11DBD">
      <w:pPr>
        <w:numPr>
          <w:ilvl w:val="0"/>
          <w:numId w:val="2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Organizator / Beneficjent / Projektodawca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– Fundacja Gospodarcza "Pro Europa”,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br/>
        <w:t xml:space="preserve">ul. Warszawska 4/7, 87-100 Toruń. </w:t>
      </w:r>
    </w:p>
    <w:p w:rsidR="00B11DBD" w:rsidRDefault="00B11DBD" w:rsidP="00B11DBD">
      <w:pPr>
        <w:numPr>
          <w:ilvl w:val="0"/>
          <w:numId w:val="2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auto"/>
          <w:sz w:val="22"/>
          <w:szCs w:val="22"/>
        </w:rPr>
        <w:t>Partner Projektu: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Gmina Więcbork, ul. Mickiewicza 22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, 89-410 Więcbork</w:t>
      </w:r>
    </w:p>
    <w:p w:rsidR="00B11DBD" w:rsidRDefault="00B11DBD" w:rsidP="00B11DBD">
      <w:pPr>
        <w:numPr>
          <w:ilvl w:val="0"/>
          <w:numId w:val="2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auto"/>
          <w:sz w:val="22"/>
          <w:szCs w:val="22"/>
        </w:rPr>
        <w:t>Podmiot realizujący w imieniu partnera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: Miejsko-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Gminny Ośrodek Pomocy Społecznej </w:t>
      </w:r>
      <w:r>
        <w:rPr>
          <w:rFonts w:asciiTheme="minorHAnsi" w:hAnsiTheme="minorHAnsi" w:cstheme="minorHAnsi"/>
          <w:color w:val="auto"/>
          <w:sz w:val="22"/>
          <w:szCs w:val="22"/>
        </w:rPr>
        <w:br/>
        <w:t>w Więcborku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, ul. Mickiewicza 22A, 89-410 Więcbork</w:t>
      </w:r>
    </w:p>
    <w:p w:rsidR="00B11DBD" w:rsidRDefault="00B11DBD" w:rsidP="00B11DBD">
      <w:pPr>
        <w:numPr>
          <w:ilvl w:val="0"/>
          <w:numId w:val="2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Biuro Projektu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– Biuro Projektu </w:t>
      </w:r>
      <w:r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2E207C">
        <w:rPr>
          <w:rFonts w:asciiTheme="minorHAnsi" w:hAnsiTheme="minorHAnsi" w:cstheme="minorHAnsi"/>
          <w:i/>
          <w:color w:val="auto"/>
          <w:sz w:val="22"/>
          <w:szCs w:val="22"/>
        </w:rPr>
        <w:t>Centrum Aktywności Seniora II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” 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zlokalizowane jest w siedzibie Fundacji Gospodarczej „Pro Europa” przy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br/>
        <w:t>ul. Warszawskiej 4/</w:t>
      </w:r>
      <w:r>
        <w:rPr>
          <w:rFonts w:asciiTheme="minorHAnsi" w:eastAsia="Calibri" w:hAnsiTheme="minorHAnsi" w:cstheme="minorHAnsi"/>
          <w:bCs/>
          <w:color w:val="auto"/>
          <w:sz w:val="22"/>
          <w:szCs w:val="22"/>
        </w:rPr>
        <w:t>7 w Toruniu, 87-100 Toruń</w:t>
      </w:r>
      <w:r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.</w:t>
      </w:r>
    </w:p>
    <w:p w:rsidR="00B11DBD" w:rsidRDefault="00B11DBD" w:rsidP="00B11DBD">
      <w:pPr>
        <w:numPr>
          <w:ilvl w:val="0"/>
          <w:numId w:val="2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b/>
          <w:bCs/>
          <w:color w:val="auto"/>
          <w:sz w:val="22"/>
          <w:szCs w:val="22"/>
        </w:rPr>
        <w:lastRenderedPageBreak/>
        <w:t xml:space="preserve">Kierownik Projektu – </w:t>
      </w:r>
      <w:r>
        <w:rPr>
          <w:rFonts w:asciiTheme="minorHAnsi" w:eastAsia="Calibri" w:hAnsiTheme="minorHAnsi"/>
          <w:bCs/>
          <w:color w:val="auto"/>
          <w:sz w:val="22"/>
          <w:szCs w:val="22"/>
        </w:rPr>
        <w:t>osoba zarządzająca Projektem oraz odpowiedzialna za kwestie merytoryczno-finansowe Projektu.</w:t>
      </w:r>
    </w:p>
    <w:p w:rsidR="00B11DBD" w:rsidRDefault="00B11DBD" w:rsidP="00B11DBD">
      <w:pPr>
        <w:numPr>
          <w:ilvl w:val="0"/>
          <w:numId w:val="2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b/>
          <w:bCs/>
          <w:color w:val="auto"/>
          <w:sz w:val="22"/>
          <w:szCs w:val="22"/>
        </w:rPr>
        <w:t>Kandydat/kandydatka na uczestnika projektu</w:t>
      </w:r>
      <w:r>
        <w:rPr>
          <w:rFonts w:asciiTheme="minorHAnsi" w:eastAsia="Calibri" w:hAnsiTheme="minorHAnsi"/>
          <w:b/>
          <w:color w:val="auto"/>
          <w:sz w:val="22"/>
          <w:szCs w:val="22"/>
        </w:rPr>
        <w:t>, zwany Kandydatem lub Kandydatką</w:t>
      </w:r>
      <w:r>
        <w:rPr>
          <w:rFonts w:asciiTheme="minorHAnsi" w:eastAsia="Calibri" w:hAnsiTheme="minorHAnsi"/>
          <w:color w:val="auto"/>
          <w:sz w:val="22"/>
          <w:szCs w:val="22"/>
        </w:rPr>
        <w:t xml:space="preserve"> to osoba fizyczna (kobieta, mężczyzna), która:</w:t>
      </w:r>
    </w:p>
    <w:p w:rsidR="00B11DBD" w:rsidRDefault="00B11DBD" w:rsidP="00B11DBD">
      <w:pPr>
        <w:pStyle w:val="Akapitzlist"/>
        <w:numPr>
          <w:ilvl w:val="0"/>
          <w:numId w:val="23"/>
        </w:numPr>
        <w:autoSpaceDE w:val="0"/>
        <w:ind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 xml:space="preserve">złożyła dokumenty rekrutacyjne do udziału w projekcie; </w:t>
      </w:r>
    </w:p>
    <w:p w:rsidR="00B11DBD" w:rsidRDefault="00B11DBD" w:rsidP="00B11DBD">
      <w:pPr>
        <w:pStyle w:val="Akapitzlist"/>
        <w:numPr>
          <w:ilvl w:val="0"/>
          <w:numId w:val="23"/>
        </w:numPr>
        <w:autoSpaceDE w:val="0"/>
        <w:ind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>zamierza skorzystać z form wsparcia oferowanych w ramach niniejszego Projektu.</w:t>
      </w:r>
    </w:p>
    <w:p w:rsidR="00B11DBD" w:rsidRDefault="00B11DBD" w:rsidP="00B11DBD">
      <w:pPr>
        <w:pStyle w:val="Akapitzlist"/>
        <w:numPr>
          <w:ilvl w:val="0"/>
          <w:numId w:val="2"/>
        </w:numPr>
        <w:autoSpaceDE w:val="0"/>
        <w:ind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Osoba potrzebująca wsparcia w codziennym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funkcjonowaniu </w:t>
      </w:r>
      <w:r>
        <w:rPr>
          <w:rFonts w:asciiTheme="minorHAnsi" w:hAnsiTheme="minorHAnsi" w:cstheme="minorHAnsi"/>
          <w:sz w:val="22"/>
          <w:szCs w:val="22"/>
        </w:rPr>
        <w:t>– osoba, która ze względu na stan zdrowia lub niepełnosprawność wymaga opieki lub wsparcia w związku z niemożnością samodzielnego wykonywania co najmniej jednej z podstawowych czynności dnia codziennego.</w:t>
      </w:r>
    </w:p>
    <w:p w:rsidR="00B11DBD" w:rsidRDefault="00B11DBD" w:rsidP="00B11DBD">
      <w:pPr>
        <w:pStyle w:val="Akapitzlist"/>
        <w:numPr>
          <w:ilvl w:val="0"/>
          <w:numId w:val="2"/>
        </w:numPr>
        <w:autoSpaceDE w:val="0"/>
        <w:ind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>Osoba z niepełnosprawnościam</w:t>
      </w:r>
      <w:r>
        <w:rPr>
          <w:rFonts w:asciiTheme="minorHAnsi" w:hAnsiTheme="minorHAnsi" w:cstheme="minorHAnsi"/>
          <w:sz w:val="22"/>
          <w:szCs w:val="22"/>
          <w:lang w:eastAsia="pl-PL"/>
        </w:rPr>
        <w:t>i - osoba niepełnosprawna</w:t>
      </w:r>
      <w:r>
        <w:rPr>
          <w:rFonts w:asciiTheme="minorHAnsi" w:hAnsiTheme="minorHAnsi"/>
          <w:sz w:val="22"/>
          <w:szCs w:val="22"/>
          <w:lang w:eastAsia="pl-PL"/>
        </w:rPr>
        <w:t xml:space="preserve"> w rozumieniu ustawy z dnia 27 sierpnia 1997 r. o rehabilitacji zawodowej i społecznej oraz zatrudnianiu osób niepełnosprawnych (Dz. U. z 2019 r. poz. 1172), a także</w:t>
      </w:r>
      <w:r>
        <w:rPr>
          <w:rFonts w:asciiTheme="minorHAnsi" w:eastAsia="Calibri" w:hAnsiTheme="minorHAnsi"/>
          <w:color w:val="auto"/>
          <w:sz w:val="22"/>
          <w:szCs w:val="22"/>
        </w:rPr>
        <w:t xml:space="preserve"> osoby</w:t>
      </w:r>
      <w:r>
        <w:rPr>
          <w:rFonts w:asciiTheme="minorHAnsi" w:eastAsia="Calibri" w:hAnsiTheme="minorHAnsi"/>
          <w:b/>
          <w:color w:val="auto"/>
          <w:sz w:val="22"/>
          <w:szCs w:val="22"/>
        </w:rPr>
        <w:t xml:space="preserve"> </w:t>
      </w:r>
      <w:r>
        <w:rPr>
          <w:rFonts w:asciiTheme="minorHAnsi" w:eastAsia="Calibri" w:hAnsiTheme="minorHAnsi"/>
          <w:color w:val="auto"/>
          <w:sz w:val="22"/>
          <w:szCs w:val="22"/>
        </w:rPr>
        <w:t xml:space="preserve">z zaburzeniami psychicznymi, </w:t>
      </w:r>
      <w:r>
        <w:rPr>
          <w:rFonts w:asciiTheme="minorHAnsi" w:hAnsiTheme="minorHAnsi"/>
          <w:sz w:val="22"/>
          <w:szCs w:val="22"/>
          <w:lang w:eastAsia="pl-PL"/>
        </w:rPr>
        <w:t xml:space="preserve">w rozumieniu ustawy z dnia 19 sierpnia 1994 r. o ochronie zdrowia psychicznego (Dz. U. z 2018 r. poz. 1878, z </w:t>
      </w:r>
      <w:proofErr w:type="spellStart"/>
      <w:r>
        <w:rPr>
          <w:rFonts w:asciiTheme="minorHAnsi" w:hAnsiTheme="minorHAnsi"/>
          <w:sz w:val="22"/>
          <w:szCs w:val="22"/>
          <w:lang w:eastAsia="pl-PL"/>
        </w:rPr>
        <w:t>późn</w:t>
      </w:r>
      <w:proofErr w:type="spellEnd"/>
      <w:r>
        <w:rPr>
          <w:rFonts w:asciiTheme="minorHAnsi" w:hAnsiTheme="minorHAnsi"/>
          <w:sz w:val="22"/>
          <w:szCs w:val="22"/>
          <w:lang w:eastAsia="pl-PL"/>
        </w:rPr>
        <w:t>. zm.), która na dzień składania dokumentów rekrutacyjnych załączy aktualne orzeczenie o niepełnosprawności lub zaświadczenie lekarskie.</w:t>
      </w:r>
    </w:p>
    <w:p w:rsidR="00B11DBD" w:rsidRDefault="00B11DBD" w:rsidP="00B11DBD">
      <w:pPr>
        <w:pStyle w:val="Akapitzlist"/>
        <w:numPr>
          <w:ilvl w:val="0"/>
          <w:numId w:val="2"/>
        </w:numPr>
        <w:autoSpaceDE w:val="0"/>
        <w:ind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lang w:eastAsia="pl-PL"/>
        </w:rPr>
        <w:t>Osoby lub rodziny zagrożone ubóstwem lub wykluczeniem społecznym</w:t>
      </w:r>
      <w:r>
        <w:rPr>
          <w:rFonts w:asciiTheme="minorHAnsi" w:hAnsiTheme="minorHAnsi"/>
          <w:sz w:val="22"/>
          <w:szCs w:val="22"/>
          <w:lang w:eastAsia="pl-PL"/>
        </w:rPr>
        <w:t xml:space="preserve"> -  osoby lub rodziny korzystające ze świadczeń z pomocy społecznej zgodnie z ustawą z dnia 12 marca 2004 r. o pomocy społecznej lub kwalifikujące się do objęcia wsparciem pomocy społecznej, tj. spełniające co najmniej jedną z przesłanek określonych w art. 7 ustawy </w:t>
      </w:r>
      <w:r>
        <w:rPr>
          <w:rFonts w:asciiTheme="minorHAnsi" w:hAnsiTheme="minorHAnsi"/>
          <w:sz w:val="22"/>
          <w:szCs w:val="22"/>
          <w:lang w:eastAsia="pl-PL"/>
        </w:rPr>
        <w:br/>
        <w:t>z dnia 12 marca 2004 r. o pomocy społecznej.</w:t>
      </w:r>
    </w:p>
    <w:p w:rsidR="00B11DBD" w:rsidRDefault="00B11DBD" w:rsidP="00B11DBD">
      <w:pPr>
        <w:pStyle w:val="Akapitzlist"/>
        <w:numPr>
          <w:ilvl w:val="0"/>
          <w:numId w:val="2"/>
        </w:numPr>
        <w:autoSpaceDE w:val="0"/>
        <w:ind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lang w:eastAsia="pl-PL"/>
        </w:rPr>
        <w:t>Osoba korzystająca z Programu Operacyjnego Pomoc Żywieniowa</w:t>
      </w:r>
      <w:r>
        <w:rPr>
          <w:rFonts w:asciiTheme="minorHAnsi" w:hAnsiTheme="minorHAnsi"/>
          <w:sz w:val="22"/>
          <w:szCs w:val="22"/>
          <w:lang w:eastAsia="pl-PL"/>
        </w:rPr>
        <w:t xml:space="preserve"> – osoba, która na dzień składania dokumentów rekrutacyjnych, co najmniej raz skorzystała z Programu Operacyjnego Pomoc Żywieniowa.</w:t>
      </w:r>
    </w:p>
    <w:p w:rsidR="00B11DBD" w:rsidRDefault="00B11DBD" w:rsidP="00B11DBD">
      <w:pPr>
        <w:pStyle w:val="Akapitzlist"/>
        <w:numPr>
          <w:ilvl w:val="0"/>
          <w:numId w:val="2"/>
        </w:numPr>
        <w:autoSpaceDE w:val="0"/>
        <w:ind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lang w:eastAsia="pl-PL"/>
        </w:rPr>
        <w:t>Uczestnik projektu (UP)</w:t>
      </w:r>
      <w:r>
        <w:rPr>
          <w:rFonts w:asciiTheme="minorHAnsi" w:hAnsiTheme="minorHAnsi"/>
          <w:sz w:val="22"/>
          <w:szCs w:val="22"/>
          <w:lang w:eastAsia="pl-PL"/>
        </w:rPr>
        <w:t xml:space="preserve"> – kandydat, który po przejściu procedury rekrutacyjnej zostanie zakwalifikowany do udziału w Projekcie, zgodnie z zasadami określonymi w niniejszym Regulaminie i skorzysta ze wsparcia zaproponowanego w Projekcie. </w:t>
      </w:r>
    </w:p>
    <w:p w:rsidR="00B11DBD" w:rsidRDefault="00B11DBD" w:rsidP="00B11DBD">
      <w:pPr>
        <w:autoSpaceDE w:val="0"/>
        <w:ind w:right="283"/>
        <w:jc w:val="center"/>
        <w:rPr>
          <w:rFonts w:asciiTheme="minorHAnsi" w:hAnsiTheme="minorHAnsi"/>
          <w:sz w:val="22"/>
          <w:szCs w:val="22"/>
          <w:lang w:eastAsia="pl-PL"/>
        </w:rPr>
      </w:pPr>
    </w:p>
    <w:p w:rsidR="00B11DBD" w:rsidRDefault="00B11DBD" w:rsidP="00B11DBD">
      <w:pPr>
        <w:autoSpaceDE w:val="0"/>
        <w:ind w:right="283"/>
        <w:jc w:val="center"/>
        <w:rPr>
          <w:rFonts w:asciiTheme="minorHAnsi" w:hAnsiTheme="minorHAnsi"/>
          <w:b/>
          <w:sz w:val="22"/>
          <w:szCs w:val="22"/>
          <w:lang w:eastAsia="pl-PL"/>
        </w:rPr>
      </w:pPr>
      <w:r>
        <w:rPr>
          <w:rFonts w:asciiTheme="minorHAnsi" w:hAnsiTheme="minorHAnsi"/>
          <w:b/>
          <w:sz w:val="22"/>
          <w:szCs w:val="22"/>
          <w:lang w:eastAsia="pl-PL"/>
        </w:rPr>
        <w:t>§ 3</w:t>
      </w:r>
    </w:p>
    <w:p w:rsidR="00B11DBD" w:rsidRDefault="00B11DBD" w:rsidP="000A2997">
      <w:pPr>
        <w:autoSpaceDE w:val="0"/>
        <w:ind w:right="283"/>
        <w:jc w:val="center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/>
          <w:bCs/>
          <w:color w:val="auto"/>
          <w:sz w:val="22"/>
          <w:szCs w:val="22"/>
        </w:rPr>
        <w:t>Kryteria kwalifikowalności uczestników do projektu</w:t>
      </w:r>
    </w:p>
    <w:p w:rsidR="00B11DBD" w:rsidRDefault="00B11DBD" w:rsidP="00B11DBD">
      <w:pPr>
        <w:numPr>
          <w:ilvl w:val="0"/>
          <w:numId w:val="24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 xml:space="preserve">Uczestnikiem projektu może być osoba fizyczna, spełniająca poniższe kryteria dostępu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oraz nie podlegająca wyłączeniu z niniejszego Regulaminu: </w:t>
      </w:r>
    </w:p>
    <w:p w:rsidR="00B11DBD" w:rsidRDefault="00B11DBD" w:rsidP="00B11DBD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</w:rPr>
        <w:t>osoba zamieszkująca w rozumieniu KC na terenie Gminy Więcbork;</w:t>
      </w:r>
    </w:p>
    <w:p w:rsidR="00B11DBD" w:rsidRDefault="00B11DBD" w:rsidP="00B11DBD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</w:rPr>
        <w:t>osoba o statusie osoby potrzebującej wsparcia w codziennym funkcjonowaniu.</w:t>
      </w:r>
    </w:p>
    <w:p w:rsidR="00B11DBD" w:rsidRDefault="00B11DBD" w:rsidP="00B11DBD">
      <w:pPr>
        <w:ind w:left="1068"/>
        <w:contextualSpacing/>
        <w:jc w:val="both"/>
        <w:rPr>
          <w:rFonts w:asciiTheme="minorHAnsi" w:hAnsiTheme="minorHAnsi"/>
          <w:szCs w:val="22"/>
          <w:lang w:eastAsia="pl-PL"/>
        </w:rPr>
      </w:pPr>
      <w:r>
        <w:rPr>
          <w:rFonts w:asciiTheme="minorHAnsi" w:eastAsia="MS Mincho" w:hAnsiTheme="minorHAnsi"/>
          <w:szCs w:val="22"/>
          <w:lang w:eastAsia="pl-PL"/>
        </w:rPr>
        <w:t xml:space="preserve"> </w:t>
      </w:r>
    </w:p>
    <w:p w:rsidR="00B11DBD" w:rsidRDefault="00B11DBD" w:rsidP="00B11DBD">
      <w:pPr>
        <w:numPr>
          <w:ilvl w:val="0"/>
          <w:numId w:val="24"/>
        </w:numPr>
        <w:contextualSpacing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Do projektu zostanie zakwalifikowanych </w:t>
      </w:r>
      <w:r>
        <w:rPr>
          <w:rFonts w:asciiTheme="minorHAnsi" w:hAnsiTheme="minorHAnsi"/>
          <w:b/>
          <w:color w:val="auto"/>
          <w:sz w:val="22"/>
          <w:szCs w:val="22"/>
        </w:rPr>
        <w:t xml:space="preserve">67 </w:t>
      </w:r>
      <w:r>
        <w:rPr>
          <w:rFonts w:asciiTheme="minorHAnsi" w:hAnsiTheme="minorHAnsi" w:cstheme="minorHAnsi"/>
          <w:b/>
          <w:color w:val="auto"/>
          <w:sz w:val="22"/>
          <w:szCs w:val="20"/>
        </w:rPr>
        <w:t>osób</w:t>
      </w:r>
      <w:r>
        <w:rPr>
          <w:rFonts w:asciiTheme="minorHAnsi" w:hAnsiTheme="minorHAnsi" w:cstheme="minorHAnsi"/>
          <w:color w:val="auto"/>
          <w:sz w:val="22"/>
          <w:szCs w:val="20"/>
        </w:rPr>
        <w:t xml:space="preserve"> </w:t>
      </w:r>
      <w:r>
        <w:rPr>
          <w:rFonts w:asciiTheme="minorHAnsi" w:hAnsiTheme="minorHAnsi" w:cstheme="minorHAnsi"/>
          <w:sz w:val="22"/>
          <w:szCs w:val="20"/>
        </w:rPr>
        <w:t xml:space="preserve">o statusie osoby potrzebującej wsparcia </w:t>
      </w:r>
      <w:r>
        <w:rPr>
          <w:rFonts w:asciiTheme="minorHAnsi" w:hAnsiTheme="minorHAnsi" w:cstheme="minorHAnsi"/>
          <w:sz w:val="22"/>
          <w:szCs w:val="20"/>
        </w:rPr>
        <w:br/>
        <w:t>w codziennym funkcjonowaniu oraz zamieszkująca na terenie Gminy Więcbork.</w:t>
      </w:r>
    </w:p>
    <w:p w:rsidR="00B11DBD" w:rsidRDefault="00B11DBD" w:rsidP="00B11DBD">
      <w:pPr>
        <w:numPr>
          <w:ilvl w:val="0"/>
          <w:numId w:val="24"/>
        </w:numPr>
        <w:contextualSpacing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Zasady kwalifikowalności uczestników regulują zapisy Wytycznych oraz Wytycznych </w:t>
      </w:r>
      <w:r>
        <w:rPr>
          <w:rFonts w:asciiTheme="minorHAnsi" w:hAnsiTheme="minorHAnsi"/>
          <w:color w:val="auto"/>
          <w:sz w:val="22"/>
          <w:szCs w:val="22"/>
        </w:rPr>
        <w:br/>
        <w:t xml:space="preserve">w zakresie monitorowania postępu rzeczowego realizacji programów operacyjnych na lata 2014 - 2020.  </w:t>
      </w:r>
    </w:p>
    <w:p w:rsidR="00B11DBD" w:rsidRDefault="00B11DBD" w:rsidP="00B11DBD">
      <w:pPr>
        <w:numPr>
          <w:ilvl w:val="0"/>
          <w:numId w:val="24"/>
        </w:numPr>
        <w:contextualSpacing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Warunkiem kwalifikowalności uczestnika projektu jest:</w:t>
      </w:r>
    </w:p>
    <w:p w:rsidR="00B11DBD" w:rsidRDefault="00B11DBD" w:rsidP="00B11DBD">
      <w:pPr>
        <w:ind w:left="720"/>
        <w:contextualSpacing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lastRenderedPageBreak/>
        <w:t xml:space="preserve">a) spełnienie przez niego kryteriów kwalifikowalności uprawniających do udziału w projekcie, co jest potwierdzone właściwym dokumentem, tj. oświadczeniem lub zaświadczeniem, </w:t>
      </w:r>
      <w:r>
        <w:rPr>
          <w:rFonts w:asciiTheme="minorHAnsi" w:hAnsiTheme="minorHAnsi"/>
          <w:color w:val="auto"/>
          <w:sz w:val="22"/>
          <w:szCs w:val="22"/>
        </w:rPr>
        <w:br/>
        <w:t>w zależności od kryterium uprawniającego daną osobę fizyczną do udziału w projekcie.</w:t>
      </w:r>
    </w:p>
    <w:p w:rsidR="00B11DBD" w:rsidRDefault="00B11DBD" w:rsidP="00B11DBD">
      <w:pPr>
        <w:ind w:left="720"/>
        <w:contextualSpacing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b) uzyskanie danych o uczestniku, tj. płeć, status na rynku pracy, wiek, wykształcenie, potrzebnych do monitorowania wskaźników kluczowych oraz przeprowadzenia ewaluacji,</w:t>
      </w:r>
    </w:p>
    <w:p w:rsidR="00B11DBD" w:rsidRDefault="00B11DBD" w:rsidP="00B11DBD">
      <w:pPr>
        <w:ind w:left="720"/>
        <w:contextualSpacing/>
        <w:jc w:val="both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a także zobowiązanie uczestnika projektu do przekazania informacji na temat sytuacji po opuszczeniu projektu.</w:t>
      </w:r>
    </w:p>
    <w:p w:rsidR="00B11DBD" w:rsidRDefault="00B11DBD" w:rsidP="00B11DBD">
      <w:pPr>
        <w:ind w:left="720"/>
        <w:contextualSpacing/>
        <w:jc w:val="both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c) </w: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z chwilą przystąpienia do Projektu każdy Uczestnik/czka Projektu będący/a osobą fizyczną składa oświadczenie o przyjęciu przez niego do wiadomości informacji nt. przetwarzanie danych osobowych spełniających warunki, o których mowa w art. 6 ust.1 lit. c, art. 9 ust. 2 lit. g rozporządzenia Parlamentu Europejskiego i Rady (UE) 2016/679 z dnia 27 kwietnia 2016 r. w sprawie ochrony osób fizycznych w związku z przetwarzaniem danych osobowych </w: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br/>
        <w:t xml:space="preserve">i w sprawie swobodnego przepływu takich danych oraz uchylenia dyrektywy 95/46/WE (ogólne rozporządzenie o ochronie danych) (Dz. Urz. UE L 119 z dnia 04 maja  2016 r., s.1).W przypadku Uczestnika Projektu nie posiadającego zdolności do czynności prawnych, oświadczenie składa jego opiekun prawny. Brak uzyskania wszystkich wymaganych danych, </w: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br/>
        <w:t xml:space="preserve">o których mowa w pkt. 4.b, od kandydata do Projektu lub jego opiekuna prawnego </w: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br/>
        <w:t>(w sytuacji gdy uczestnik Projektu nie posiada zdolności do czynności prawnych) uniemożliwia udział w Projekcie danej osoby i traktowanie jej jako Uczestnika Projektu.</w:t>
      </w:r>
    </w:p>
    <w:p w:rsidR="00B11DBD" w:rsidRDefault="00B11DBD" w:rsidP="00B11DBD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B11DBD" w:rsidRDefault="00B11DBD" w:rsidP="00B11DBD">
      <w:pPr>
        <w:autoSpaceDE w:val="0"/>
        <w:ind w:right="283"/>
        <w:jc w:val="center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/>
          <w:bCs/>
          <w:color w:val="auto"/>
          <w:sz w:val="22"/>
          <w:szCs w:val="22"/>
        </w:rPr>
        <w:t>§ 4</w:t>
      </w:r>
    </w:p>
    <w:p w:rsidR="00B11DBD" w:rsidRDefault="00B11DBD" w:rsidP="00B11DBD">
      <w:pPr>
        <w:autoSpaceDE w:val="0"/>
        <w:ind w:right="283"/>
        <w:jc w:val="center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/>
          <w:bCs/>
          <w:color w:val="auto"/>
          <w:sz w:val="22"/>
          <w:szCs w:val="22"/>
        </w:rPr>
        <w:t>Rekrutacja do projektu</w:t>
      </w:r>
    </w:p>
    <w:p w:rsidR="00B11DBD" w:rsidRDefault="00B11DBD" w:rsidP="00B11DBD">
      <w:pPr>
        <w:pStyle w:val="Akapitzlist"/>
        <w:numPr>
          <w:ilvl w:val="0"/>
          <w:numId w:val="5"/>
        </w:numPr>
        <w:autoSpaceDE w:val="0"/>
        <w:ind w:right="283"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Rekrutacja realizowana będzie zgodnie z zasadą niedyskryminacji ze względu na płeć, rasę lub pochodzenie etniczne, narodowość, obywatelstwo, religię (wyznanie) lub światopogląd, niepełnosprawność, wiek, orientację seksualną, przynależność do grup społeczno-zawodowych, sytuację materialną i prawną, wykształcenie, zawód, pochodzenie społeczne. Rekrutacja prowadzona będzie zgodnie z zasadą równości szans </w: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br/>
        <w:t>i niedyskryminacji oraz z zasadą równości szans kobiet i mężczyzn.</w:t>
      </w:r>
    </w:p>
    <w:p w:rsidR="00B11DBD" w:rsidRDefault="00B11DBD" w:rsidP="00B11DBD">
      <w:pPr>
        <w:pStyle w:val="Akapitzlist"/>
        <w:numPr>
          <w:ilvl w:val="0"/>
          <w:numId w:val="5"/>
        </w:numPr>
        <w:autoSpaceDE w:val="0"/>
        <w:ind w:right="283"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 xml:space="preserve">Rekrutacja prowadzona będzie na terenie </w:t>
      </w:r>
      <w:r w:rsidR="002E207C">
        <w:rPr>
          <w:rFonts w:asciiTheme="minorHAnsi" w:eastAsia="Calibri" w:hAnsiTheme="minorHAnsi"/>
          <w:bCs/>
          <w:color w:val="auto"/>
          <w:sz w:val="22"/>
          <w:szCs w:val="22"/>
        </w:rPr>
        <w:t>Gminy Więcbork</w:t>
      </w:r>
      <w:r>
        <w:rPr>
          <w:rFonts w:asciiTheme="minorHAnsi" w:hAnsiTheme="minorHAnsi"/>
        </w:rPr>
        <w:t xml:space="preserve"> w siedzibie podmiotu realizującego projekt w imieniu partnera: </w:t>
      </w:r>
      <w:r w:rsidR="006F0B7C">
        <w:rPr>
          <w:rFonts w:asciiTheme="minorHAnsi" w:hAnsiTheme="minorHAnsi"/>
        </w:rPr>
        <w:t>Miejsko-</w:t>
      </w:r>
      <w:r>
        <w:rPr>
          <w:rFonts w:asciiTheme="minorHAnsi" w:hAnsiTheme="minorHAnsi" w:cstheme="minorHAnsi"/>
          <w:color w:val="auto"/>
          <w:sz w:val="22"/>
          <w:szCs w:val="22"/>
        </w:rPr>
        <w:t>Gmin</w:t>
      </w:r>
      <w:r w:rsidR="006F0B7C">
        <w:rPr>
          <w:rFonts w:asciiTheme="minorHAnsi" w:hAnsiTheme="minorHAnsi" w:cstheme="minorHAnsi"/>
          <w:color w:val="auto"/>
          <w:sz w:val="22"/>
          <w:szCs w:val="22"/>
        </w:rPr>
        <w:t>ny Ośrodek Pomocy Społecznej w Więcborku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, ul.</w:t>
      </w:r>
      <w:r w:rsidR="006F0B7C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Mickiewicza 22A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.</w:t>
      </w:r>
      <w:r>
        <w:rPr>
          <w:rFonts w:asciiTheme="minorHAnsi" w:eastAsia="Calibri" w:hAnsiTheme="minorHAnsi"/>
          <w:bCs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Dokumenty rekrutacyjne należy złożyć osobiście w </w:t>
      </w:r>
      <w:r w:rsidR="006F0B7C">
        <w:rPr>
          <w:rFonts w:asciiTheme="minorHAnsi" w:hAnsiTheme="minorHAnsi" w:cstheme="minorHAnsi"/>
          <w:color w:val="auto"/>
          <w:sz w:val="22"/>
          <w:szCs w:val="22"/>
        </w:rPr>
        <w:t>Miejsko-</w:t>
      </w:r>
      <w:r>
        <w:rPr>
          <w:rFonts w:asciiTheme="minorHAnsi" w:hAnsiTheme="minorHAnsi" w:cstheme="minorHAnsi"/>
          <w:color w:val="auto"/>
          <w:sz w:val="22"/>
          <w:szCs w:val="22"/>
        </w:rPr>
        <w:t>Gminnym Ośro</w:t>
      </w:r>
      <w:r w:rsidR="006F0B7C">
        <w:rPr>
          <w:rFonts w:asciiTheme="minorHAnsi" w:hAnsiTheme="minorHAnsi" w:cstheme="minorHAnsi"/>
          <w:color w:val="auto"/>
          <w:sz w:val="22"/>
          <w:szCs w:val="22"/>
        </w:rPr>
        <w:t>dku Pomocy Społecznej w Więcborku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ul. </w:t>
      </w:r>
      <w:r w:rsidR="006F0B7C">
        <w:rPr>
          <w:rFonts w:asciiTheme="minorHAnsi" w:eastAsia="Calibri" w:hAnsiTheme="minorHAnsi" w:cstheme="minorHAnsi"/>
          <w:color w:val="auto"/>
          <w:sz w:val="22"/>
          <w:szCs w:val="22"/>
        </w:rPr>
        <w:t>Mickiewicza 22A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lub drogą tradycyjną za pośrednictwem poczty na adres: </w:t>
      </w:r>
      <w:r w:rsidR="006F0B7C">
        <w:rPr>
          <w:rFonts w:asciiTheme="minorHAnsi" w:hAnsiTheme="minorHAnsi" w:cstheme="minorHAnsi"/>
          <w:color w:val="auto"/>
          <w:sz w:val="22"/>
          <w:szCs w:val="22"/>
        </w:rPr>
        <w:t>Miejsko-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Gminny Ośrodek Pomocy Społecznej w </w:t>
      </w:r>
      <w:r w:rsidR="006F0B7C">
        <w:rPr>
          <w:rFonts w:asciiTheme="minorHAnsi" w:hAnsiTheme="minorHAnsi" w:cstheme="minorHAnsi"/>
          <w:color w:val="auto"/>
          <w:sz w:val="22"/>
          <w:szCs w:val="22"/>
        </w:rPr>
        <w:t>Więcborku</w:t>
      </w:r>
      <w:r w:rsidR="006F0B7C">
        <w:rPr>
          <w:rFonts w:asciiTheme="minorHAnsi" w:eastAsia="Calibri" w:hAnsiTheme="minorHAnsi" w:cstheme="minorHAnsi"/>
          <w:color w:val="auto"/>
          <w:sz w:val="22"/>
          <w:szCs w:val="22"/>
        </w:rPr>
        <w:t>, ul. Mickiewicza 22A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</w:t>
      </w:r>
      <w:r w:rsidR="006F0B7C">
        <w:rPr>
          <w:rFonts w:asciiTheme="minorHAnsi" w:eastAsia="Calibri" w:hAnsiTheme="minorHAnsi" w:cstheme="minorHAnsi"/>
          <w:color w:val="auto"/>
          <w:sz w:val="22"/>
          <w:szCs w:val="22"/>
        </w:rPr>
        <w:t>89-410 Więcbork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, drogą mailową</w:t>
      </w:r>
      <w:r>
        <w:rPr>
          <w:rFonts w:asciiTheme="minorHAnsi" w:eastAsia="Calibri" w:hAnsiTheme="minorHAnsi" w:cstheme="minorHAnsi"/>
          <w:color w:val="FF0000"/>
          <w:sz w:val="22"/>
          <w:szCs w:val="22"/>
        </w:rPr>
        <w:t xml:space="preserve"> </w:t>
      </w:r>
      <w:r w:rsidR="006F0B7C" w:rsidRPr="00CD79E6">
        <w:rPr>
          <w:rFonts w:asciiTheme="minorHAnsi" w:hAnsiTheme="minorHAnsi" w:cstheme="minorHAnsi"/>
          <w:sz w:val="22"/>
          <w:szCs w:val="22"/>
        </w:rPr>
        <w:t xml:space="preserve">sekretariat@mgopswiecbork.pl </w:t>
      </w:r>
      <w:r w:rsidR="006F0B7C" w:rsidRPr="00CD79E6">
        <w:rPr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="006F0B7C" w:rsidRPr="00CD79E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faxem </w:t>
      </w:r>
      <w:r w:rsidR="006F0B7C" w:rsidRPr="00CD79E6">
        <w:rPr>
          <w:rFonts w:asciiTheme="minorHAnsi" w:hAnsiTheme="minorHAnsi" w:cstheme="minorHAnsi"/>
          <w:sz w:val="22"/>
          <w:szCs w:val="22"/>
        </w:rPr>
        <w:t>523895351</w:t>
      </w:r>
      <w:r w:rsidR="006F0B7C">
        <w:rPr>
          <w:rFonts w:asciiTheme="minorHAnsi" w:hAnsiTheme="minorHAnsi" w:cstheme="minorHAnsi"/>
          <w:sz w:val="22"/>
          <w:szCs w:val="22"/>
        </w:rPr>
        <w:t>.</w:t>
      </w:r>
    </w:p>
    <w:p w:rsidR="00B11DBD" w:rsidRDefault="00B11DBD" w:rsidP="00B11DBD">
      <w:pPr>
        <w:pStyle w:val="Akapitzlist"/>
        <w:numPr>
          <w:ilvl w:val="0"/>
          <w:numId w:val="5"/>
        </w:numPr>
        <w:autoSpaceDE w:val="0"/>
        <w:ind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 xml:space="preserve"> Listy zakwalifikowanych do uczestnictwa w Projekcie będą zamie</w:t>
      </w:r>
      <w:r w:rsidR="002E207C">
        <w:rPr>
          <w:rFonts w:asciiTheme="minorHAnsi" w:eastAsia="Calibri" w:hAnsiTheme="minorHAnsi"/>
          <w:bCs/>
          <w:color w:val="auto"/>
          <w:sz w:val="22"/>
          <w:szCs w:val="22"/>
        </w:rPr>
        <w:t xml:space="preserve">szczane na stronach internetowych: </w:t>
      </w:r>
      <w:hyperlink r:id="rId9" w:history="1">
        <w:r>
          <w:rPr>
            <w:rStyle w:val="Hipercze"/>
            <w:rFonts w:asciiTheme="minorHAnsi" w:eastAsia="Calibri" w:hAnsiTheme="minorHAnsi"/>
            <w:bCs/>
            <w:sz w:val="22"/>
            <w:szCs w:val="22"/>
          </w:rPr>
          <w:t>www.fundacja-proeuropa.org.pl</w:t>
        </w:r>
      </w:hyperlink>
      <w:r w:rsidR="002E207C">
        <w:rPr>
          <w:rFonts w:asciiTheme="minorHAnsi" w:eastAsia="Calibri" w:hAnsiTheme="minorHAnsi"/>
          <w:bCs/>
          <w:color w:val="auto"/>
          <w:sz w:val="22"/>
          <w:szCs w:val="22"/>
        </w:rPr>
        <w:t xml:space="preserve"> oraz </w:t>
      </w:r>
      <w:r w:rsidR="002E207C" w:rsidRPr="002E207C">
        <w:rPr>
          <w:rStyle w:val="Hipercze"/>
          <w:rFonts w:asciiTheme="minorHAnsi" w:eastAsia="Calibri" w:hAnsiTheme="minorHAnsi"/>
          <w:sz w:val="22"/>
          <w:szCs w:val="22"/>
        </w:rPr>
        <w:t>http://mgopswiecbork.pl/</w:t>
      </w:r>
    </w:p>
    <w:p w:rsidR="00B11DBD" w:rsidRDefault="00B11DBD" w:rsidP="00B11DBD">
      <w:pPr>
        <w:pStyle w:val="Akapitzlist"/>
        <w:numPr>
          <w:ilvl w:val="0"/>
          <w:numId w:val="5"/>
        </w:numPr>
        <w:autoSpaceDE w:val="0"/>
        <w:ind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 xml:space="preserve">Wszelkie informacje o naborach, w tym ich daty, ogłoszenie, ewentualne przedłużenie, będą publikowane na stronie internetowej Organizatora: </w:t>
      </w:r>
      <w:hyperlink r:id="rId10" w:history="1">
        <w:r>
          <w:rPr>
            <w:rStyle w:val="Hipercze"/>
            <w:rFonts w:asciiTheme="minorHAnsi" w:eastAsia="Calibri" w:hAnsiTheme="minorHAnsi"/>
            <w:bCs/>
            <w:sz w:val="22"/>
            <w:szCs w:val="22"/>
          </w:rPr>
          <w:t>www.fundacja-proeuropa.org.pl</w:t>
        </w:r>
      </w:hyperlink>
      <w:r>
        <w:rPr>
          <w:rFonts w:asciiTheme="minorHAnsi" w:eastAsia="Calibri" w:hAnsiTheme="minorHAnsi"/>
          <w:bCs/>
          <w:color w:val="auto"/>
          <w:sz w:val="22"/>
          <w:szCs w:val="22"/>
        </w:rPr>
        <w:t>.</w:t>
      </w:r>
    </w:p>
    <w:p w:rsidR="00B11DBD" w:rsidRDefault="00B11DBD" w:rsidP="00B11DBD">
      <w:pPr>
        <w:pStyle w:val="Akapitzlist"/>
        <w:numPr>
          <w:ilvl w:val="0"/>
          <w:numId w:val="5"/>
        </w:numPr>
        <w:autoSpaceDE w:val="0"/>
        <w:ind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>Warunkiem przystąpienia do Projektu jest złożenie przez Kandydata/</w:t>
      </w:r>
      <w:proofErr w:type="spellStart"/>
      <w:r>
        <w:rPr>
          <w:rFonts w:asciiTheme="minorHAnsi" w:eastAsia="Calibri" w:hAnsiTheme="minorHAnsi"/>
          <w:bCs/>
          <w:color w:val="auto"/>
          <w:sz w:val="22"/>
          <w:szCs w:val="22"/>
        </w:rPr>
        <w:t>tkę</w:t>
      </w:r>
      <w:proofErr w:type="spellEnd"/>
      <w:r>
        <w:rPr>
          <w:rFonts w:asciiTheme="minorHAnsi" w:eastAsia="Calibri" w:hAnsiTheme="minorHAnsi"/>
          <w:bCs/>
          <w:color w:val="auto"/>
          <w:sz w:val="22"/>
          <w:szCs w:val="22"/>
        </w:rPr>
        <w:t xml:space="preserve"> dokumentów rekrutacyjnych osobiście, pocztą tradycyjną lub przez osobę upoważnioną do składania dokumentów, w imieniu osoby, którą reprezentuje  w wyznaczonym terminie do </w:t>
      </w:r>
      <w:r w:rsidR="006F0B7C">
        <w:rPr>
          <w:rFonts w:asciiTheme="minorHAnsi" w:eastAsia="Calibri" w:hAnsiTheme="minorHAnsi"/>
          <w:bCs/>
          <w:color w:val="auto"/>
          <w:sz w:val="22"/>
          <w:szCs w:val="22"/>
        </w:rPr>
        <w:t>Miejsko-</w:t>
      </w:r>
      <w:r>
        <w:rPr>
          <w:rFonts w:asciiTheme="minorHAnsi" w:eastAsia="Calibri" w:hAnsiTheme="minorHAnsi"/>
          <w:color w:val="auto"/>
          <w:sz w:val="22"/>
          <w:szCs w:val="22"/>
        </w:rPr>
        <w:t xml:space="preserve">Gminnego Ośrodka Pomocy Społecznej w </w:t>
      </w:r>
      <w:r w:rsidR="006F0B7C">
        <w:rPr>
          <w:rFonts w:asciiTheme="minorHAnsi" w:eastAsia="Calibri" w:hAnsiTheme="minorHAnsi"/>
          <w:color w:val="auto"/>
          <w:sz w:val="22"/>
          <w:szCs w:val="22"/>
        </w:rPr>
        <w:t>Więcborku</w:t>
      </w:r>
      <w:r>
        <w:rPr>
          <w:rFonts w:asciiTheme="minorHAnsi" w:eastAsia="Calibri" w:hAnsiTheme="minorHAnsi"/>
          <w:color w:val="auto"/>
          <w:sz w:val="22"/>
          <w:szCs w:val="22"/>
        </w:rPr>
        <w:t xml:space="preserve">, </w:t>
      </w:r>
      <w:r w:rsidR="006F0B7C">
        <w:rPr>
          <w:rFonts w:asciiTheme="minorHAnsi" w:eastAsia="Calibri" w:hAnsiTheme="minorHAnsi" w:cstheme="minorHAnsi"/>
          <w:color w:val="auto"/>
          <w:sz w:val="22"/>
          <w:szCs w:val="22"/>
        </w:rPr>
        <w:t>ul. Mickiewicza 22A</w:t>
      </w:r>
      <w:r>
        <w:rPr>
          <w:rFonts w:asciiTheme="minorHAnsi" w:eastAsia="Calibri" w:hAnsiTheme="minorHAnsi"/>
          <w:color w:val="auto"/>
          <w:sz w:val="22"/>
          <w:szCs w:val="22"/>
        </w:rPr>
        <w:t>.</w:t>
      </w:r>
      <w:r>
        <w:rPr>
          <w:rFonts w:asciiTheme="minorHAnsi" w:eastAsia="Calibri" w:hAnsiTheme="minorHAnsi"/>
          <w:bCs/>
          <w:color w:val="auto"/>
          <w:sz w:val="22"/>
          <w:szCs w:val="22"/>
        </w:rPr>
        <w:t xml:space="preserve"> Decyduje data </w:t>
      </w:r>
      <w:r>
        <w:rPr>
          <w:rFonts w:asciiTheme="minorHAnsi" w:eastAsia="Calibri" w:hAnsiTheme="minorHAnsi"/>
          <w:bCs/>
          <w:color w:val="auto"/>
          <w:sz w:val="22"/>
          <w:szCs w:val="22"/>
        </w:rPr>
        <w:br/>
        <w:t xml:space="preserve">i godzina wpływu dokumentów. </w:t>
      </w:r>
    </w:p>
    <w:p w:rsidR="00B11DBD" w:rsidRDefault="00B11DBD" w:rsidP="00B11DBD">
      <w:pPr>
        <w:pStyle w:val="Akapitzlist"/>
        <w:numPr>
          <w:ilvl w:val="0"/>
          <w:numId w:val="5"/>
        </w:numPr>
        <w:autoSpaceDE w:val="0"/>
        <w:ind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lastRenderedPageBreak/>
        <w:t xml:space="preserve">Formularz kwalifikacyjny wraz ze wzorami oświadczeń można odebrać osobiście </w:t>
      </w:r>
      <w:r>
        <w:rPr>
          <w:rFonts w:asciiTheme="minorHAnsi" w:eastAsia="Calibri" w:hAnsiTheme="minorHAnsi"/>
          <w:bCs/>
          <w:color w:val="auto"/>
          <w:sz w:val="22"/>
          <w:szCs w:val="22"/>
        </w:rPr>
        <w:br/>
        <w:t xml:space="preserve">w </w:t>
      </w:r>
      <w:r w:rsidR="006F0B7C">
        <w:rPr>
          <w:rFonts w:asciiTheme="minorHAnsi" w:eastAsia="Calibri" w:hAnsiTheme="minorHAnsi"/>
          <w:bCs/>
          <w:color w:val="auto"/>
          <w:sz w:val="22"/>
          <w:szCs w:val="22"/>
        </w:rPr>
        <w:t>Miejsko-</w:t>
      </w:r>
      <w:r>
        <w:rPr>
          <w:rFonts w:asciiTheme="minorHAnsi" w:eastAsia="Calibri" w:hAnsiTheme="minorHAnsi"/>
          <w:color w:val="auto"/>
          <w:sz w:val="22"/>
          <w:szCs w:val="22"/>
        </w:rPr>
        <w:t>Gminnym Ośr</w:t>
      </w:r>
      <w:r w:rsidR="006F0B7C">
        <w:rPr>
          <w:rFonts w:asciiTheme="minorHAnsi" w:eastAsia="Calibri" w:hAnsiTheme="minorHAnsi"/>
          <w:color w:val="auto"/>
          <w:sz w:val="22"/>
          <w:szCs w:val="22"/>
        </w:rPr>
        <w:t>odku Pomocy Społecznej w Więcborku</w:t>
      </w:r>
      <w:r>
        <w:rPr>
          <w:rFonts w:asciiTheme="minorHAnsi" w:eastAsia="Calibri" w:hAnsiTheme="minorHAnsi"/>
          <w:bCs/>
          <w:color w:val="auto"/>
          <w:sz w:val="22"/>
          <w:szCs w:val="22"/>
        </w:rPr>
        <w:t xml:space="preserve"> lub pobrać ze strony internetowej </w:t>
      </w:r>
      <w:hyperlink r:id="rId11" w:history="1">
        <w:r>
          <w:rPr>
            <w:rStyle w:val="Hipercze"/>
            <w:rFonts w:asciiTheme="minorHAnsi" w:eastAsia="Calibri" w:hAnsiTheme="minorHAnsi"/>
            <w:bCs/>
            <w:sz w:val="22"/>
            <w:szCs w:val="22"/>
          </w:rPr>
          <w:t>www.fundacja-proeuropa.org.pl</w:t>
        </w:r>
      </w:hyperlink>
      <w:r>
        <w:rPr>
          <w:rFonts w:asciiTheme="minorHAnsi" w:eastAsia="Calibri" w:hAnsiTheme="minorHAnsi"/>
          <w:bCs/>
          <w:color w:val="auto"/>
          <w:sz w:val="22"/>
          <w:szCs w:val="22"/>
        </w:rPr>
        <w:t>.</w:t>
      </w:r>
    </w:p>
    <w:p w:rsidR="00B11DBD" w:rsidRDefault="00B11DBD" w:rsidP="00B11DBD">
      <w:pPr>
        <w:pStyle w:val="Akapitzlist"/>
        <w:numPr>
          <w:ilvl w:val="0"/>
          <w:numId w:val="5"/>
        </w:numPr>
        <w:autoSpaceDE w:val="0"/>
        <w:ind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 xml:space="preserve">Dokumenty rekrutacyjne złożone przed terminem rozpoczęcia rekrutacji, bądź po terminie zakończenia rekrutacji, jak również złożone wielokrotnie nie będą podlegać rozpatrzeniu. Kandydat ma możliwość wycofania dokumentów i złożenia ich ponownie, lecz jedynie </w:t>
      </w:r>
      <w:r>
        <w:rPr>
          <w:rFonts w:asciiTheme="minorHAnsi" w:eastAsia="Calibri" w:hAnsiTheme="minorHAnsi"/>
          <w:bCs/>
          <w:color w:val="auto"/>
          <w:sz w:val="22"/>
          <w:szCs w:val="22"/>
        </w:rPr>
        <w:br/>
        <w:t>w przypadku, gdy nie upłynął jeszcze termin składania dokumentów rekrutacyjnych.</w:t>
      </w:r>
    </w:p>
    <w:p w:rsidR="00B11DBD" w:rsidRDefault="00B11DBD" w:rsidP="00B11DBD">
      <w:pPr>
        <w:pStyle w:val="Akapitzlist"/>
        <w:numPr>
          <w:ilvl w:val="0"/>
          <w:numId w:val="5"/>
        </w:numPr>
        <w:autoSpaceDE w:val="0"/>
        <w:ind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 xml:space="preserve">Kandydat ma prawo jednorazowego uzupełnienia złożonego formularza kwalifikacyjnego </w:t>
      </w:r>
      <w:r>
        <w:rPr>
          <w:rFonts w:asciiTheme="minorHAnsi" w:eastAsia="Calibri" w:hAnsiTheme="minorHAnsi"/>
          <w:bCs/>
          <w:color w:val="auto"/>
          <w:sz w:val="22"/>
          <w:szCs w:val="22"/>
        </w:rPr>
        <w:br/>
        <w:t xml:space="preserve">i jego załączników w przypadku złożenia dokumentów niekompletnych lub posiadających uchybienia formalne, w terminie trwania procesu rekrutacji. W przypadku niedokonania prawidłowego uzupełnienia lub nie poprawienia dokumentów w wyznaczonym terminie rekrutacji dokumenty rekrutacyjne zostaną odrzucone.  </w:t>
      </w:r>
    </w:p>
    <w:p w:rsidR="00B11DBD" w:rsidRDefault="00B11DBD" w:rsidP="00B11DBD">
      <w:pPr>
        <w:pStyle w:val="Akapitzlist"/>
        <w:numPr>
          <w:ilvl w:val="0"/>
          <w:numId w:val="5"/>
        </w:numPr>
        <w:autoSpaceDE w:val="0"/>
        <w:ind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>Dokumenty wymagane od kandydatów na Uczestnika/</w:t>
      </w:r>
      <w:proofErr w:type="spellStart"/>
      <w:r>
        <w:rPr>
          <w:rFonts w:asciiTheme="minorHAnsi" w:eastAsia="Calibri" w:hAnsiTheme="minorHAnsi"/>
          <w:bCs/>
          <w:color w:val="auto"/>
          <w:sz w:val="22"/>
          <w:szCs w:val="22"/>
        </w:rPr>
        <w:t>czkę</w:t>
      </w:r>
      <w:proofErr w:type="spellEnd"/>
      <w:r>
        <w:rPr>
          <w:rFonts w:asciiTheme="minorHAnsi" w:eastAsia="Calibri" w:hAnsiTheme="minorHAnsi"/>
          <w:bCs/>
          <w:color w:val="auto"/>
          <w:sz w:val="22"/>
          <w:szCs w:val="22"/>
        </w:rPr>
        <w:t xml:space="preserve"> Projektu w procesie rekrutacji: </w:t>
      </w:r>
    </w:p>
    <w:p w:rsidR="00B11DBD" w:rsidRDefault="00B11DBD" w:rsidP="00B11DBD">
      <w:pPr>
        <w:autoSpaceDE w:val="0"/>
        <w:ind w:left="644"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 xml:space="preserve">a. Formularz rekrutacyjny do udziału w Projekcie oraz podpisane oświadczenie </w:t>
      </w:r>
      <w:r>
        <w:rPr>
          <w:rFonts w:asciiTheme="minorHAnsi" w:eastAsia="Calibri" w:hAnsiTheme="minorHAnsi"/>
          <w:bCs/>
          <w:color w:val="auto"/>
          <w:sz w:val="22"/>
          <w:szCs w:val="22"/>
        </w:rPr>
        <w:br/>
        <w:t>o zapoznaniu z regulaminem rekrutacji</w:t>
      </w:r>
    </w:p>
    <w:p w:rsidR="00B11DBD" w:rsidRDefault="005D7447" w:rsidP="00B11DBD">
      <w:pPr>
        <w:autoSpaceDE w:val="0"/>
        <w:ind w:left="644"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>b</w:t>
      </w:r>
      <w:r w:rsidR="00B11DBD">
        <w:rPr>
          <w:rFonts w:asciiTheme="minorHAnsi" w:eastAsia="Calibri" w:hAnsiTheme="minorHAnsi"/>
          <w:bCs/>
          <w:color w:val="auto"/>
          <w:sz w:val="22"/>
          <w:szCs w:val="22"/>
        </w:rPr>
        <w:t>. Oświadczenie Kandydata/ki dotyczące spełnienia kryteriów uczestnictwa w projekcie- obligatoryjnych</w:t>
      </w:r>
    </w:p>
    <w:p w:rsidR="00B11DBD" w:rsidRDefault="005D7447" w:rsidP="00B11DBD">
      <w:pPr>
        <w:autoSpaceDE w:val="0"/>
        <w:ind w:left="644"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>c</w:t>
      </w:r>
      <w:r w:rsidR="00B11DBD">
        <w:rPr>
          <w:rFonts w:asciiTheme="minorHAnsi" w:eastAsia="Calibri" w:hAnsiTheme="minorHAnsi"/>
          <w:bCs/>
          <w:color w:val="auto"/>
          <w:sz w:val="22"/>
          <w:szCs w:val="22"/>
        </w:rPr>
        <w:t xml:space="preserve">. Oświadczenie Kandydata/ki dotyczące spełnienia kryteriów uczestnictwa w projekcie- dodatkowych </w:t>
      </w:r>
    </w:p>
    <w:p w:rsidR="005D7447" w:rsidRDefault="005D7447" w:rsidP="00B11DBD">
      <w:pPr>
        <w:autoSpaceDE w:val="0"/>
        <w:ind w:left="644"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>d. Oświadczenie Kandydata/ki dotyczące zapoznania z regulaminem rekrutacji</w:t>
      </w:r>
    </w:p>
    <w:p w:rsidR="00B11DBD" w:rsidRDefault="005D7447" w:rsidP="00B11DBD">
      <w:pPr>
        <w:autoSpaceDE w:val="0"/>
        <w:ind w:left="644"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>e</w:t>
      </w:r>
      <w:r w:rsidR="00B11DBD">
        <w:rPr>
          <w:rFonts w:asciiTheme="minorHAnsi" w:eastAsia="Calibri" w:hAnsiTheme="minorHAnsi"/>
          <w:bCs/>
          <w:color w:val="auto"/>
          <w:sz w:val="22"/>
          <w:szCs w:val="22"/>
        </w:rPr>
        <w:t>. W przypadku osób ze znacznym lub umiarkowanym stopniem niepełnosprawności– orzeczenie o niepełnosprawności</w:t>
      </w:r>
    </w:p>
    <w:p w:rsidR="00B11DBD" w:rsidRDefault="005D7447" w:rsidP="00B11DBD">
      <w:pPr>
        <w:autoSpaceDE w:val="0"/>
        <w:ind w:left="644"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>f</w:t>
      </w:r>
      <w:r w:rsidR="00B11DBD">
        <w:rPr>
          <w:rFonts w:asciiTheme="minorHAnsi" w:eastAsia="Calibri" w:hAnsiTheme="minorHAnsi"/>
          <w:bCs/>
          <w:color w:val="auto"/>
          <w:sz w:val="22"/>
          <w:szCs w:val="22"/>
        </w:rPr>
        <w:t xml:space="preserve">. </w:t>
      </w:r>
      <w:r w:rsidR="00B11DBD">
        <w:rPr>
          <w:rFonts w:asciiTheme="minorHAnsi" w:hAnsiTheme="minorHAnsi" w:cstheme="minorHAnsi"/>
          <w:sz w:val="22"/>
          <w:szCs w:val="22"/>
        </w:rPr>
        <w:t>Zaświadczenie lekarskie lub orzeczenie lub inny dokument poświadczający stan zdrowia osoby potrzebującej  wsparcia w codziennym funkcjonowaniu</w:t>
      </w:r>
    </w:p>
    <w:p w:rsidR="00B11DBD" w:rsidRDefault="005D7447" w:rsidP="00B11DBD">
      <w:pPr>
        <w:autoSpaceDE w:val="0"/>
        <w:ind w:left="644"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>g</w:t>
      </w:r>
      <w:r w:rsidR="00B11DBD">
        <w:rPr>
          <w:rFonts w:asciiTheme="minorHAnsi" w:eastAsia="Calibri" w:hAnsiTheme="minorHAnsi"/>
          <w:bCs/>
          <w:color w:val="auto"/>
          <w:sz w:val="22"/>
          <w:szCs w:val="22"/>
        </w:rPr>
        <w:t xml:space="preserve">. </w:t>
      </w:r>
      <w:r w:rsidR="00B11DBD">
        <w:rPr>
          <w:rFonts w:asciiTheme="minorHAnsi" w:hAnsiTheme="minorHAnsi" w:cstheme="minorHAnsi"/>
          <w:sz w:val="22"/>
          <w:szCs w:val="22"/>
        </w:rPr>
        <w:t>Zaświadczenie lekarskie poświadczające stan zdrowia lub orzeczenie o niepełnosprawności dla osób z niepełnosprawnością sprzężoną, zaburzeniami psychicznymi, w tym z niepełnosprawnością intelektualną i z całościowymi zaburzeniami rozwojowymi (jeśli dotyczy)</w:t>
      </w:r>
    </w:p>
    <w:p w:rsidR="00B11DBD" w:rsidRDefault="00B11DBD" w:rsidP="00B11DBD">
      <w:pPr>
        <w:autoSpaceDE w:val="0"/>
        <w:ind w:left="644" w:right="283" w:hanging="644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>10.</w:t>
      </w:r>
      <w:r>
        <w:rPr>
          <w:rFonts w:asciiTheme="minorHAnsi" w:eastAsia="Calibri" w:hAnsiTheme="minorHAnsi"/>
          <w:bCs/>
          <w:color w:val="auto"/>
          <w:sz w:val="22"/>
          <w:szCs w:val="22"/>
        </w:rPr>
        <w:tab/>
        <w:t xml:space="preserve">Kopie dokumentów należy potwierdzić za zgodność z oryginałem oraz dostarczyć oryginał   do wglądu.  Kopie załączonych dokumentów powinny być potwierdzone za zgodność </w:t>
      </w:r>
      <w:r>
        <w:rPr>
          <w:rFonts w:asciiTheme="minorHAnsi" w:eastAsia="Calibri" w:hAnsiTheme="minorHAnsi"/>
          <w:bCs/>
          <w:color w:val="auto"/>
          <w:sz w:val="22"/>
          <w:szCs w:val="22"/>
        </w:rPr>
        <w:br/>
        <w:t xml:space="preserve">z oryginałem przez Kandydata poprzez: -  opatrzenie każdej strony kopii dokumentów klauzulą „Za zgodność z oryginałem" lub - opatrzone na pierwszej stronie klauzulą  „Za zgodność z oryginałem od strony ...do strony..."  wówczas strony należy ponumerować. Po wybraniu jednej z wyżej wymienionych klauzul Kandydat wpisuje aktualną datę oraz składa własnoręczny podpis.  </w:t>
      </w:r>
    </w:p>
    <w:p w:rsidR="00B11DBD" w:rsidRDefault="00B11DBD" w:rsidP="00B11DBD">
      <w:pPr>
        <w:autoSpaceDE w:val="0"/>
        <w:ind w:left="644" w:right="283" w:hanging="644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>11.</w:t>
      </w:r>
      <w:r>
        <w:rPr>
          <w:rFonts w:asciiTheme="minorHAnsi" w:eastAsia="Calibri" w:hAnsiTheme="minorHAnsi"/>
          <w:bCs/>
          <w:color w:val="auto"/>
          <w:sz w:val="22"/>
          <w:szCs w:val="22"/>
        </w:rPr>
        <w:tab/>
        <w:t xml:space="preserve">Złożenie dokumentów rekrutacyjnych nie jest równoznaczne z zakwalifikowaniem do Projektu. </w:t>
      </w:r>
    </w:p>
    <w:p w:rsidR="00B11DBD" w:rsidRDefault="00B11DBD" w:rsidP="00B11DBD">
      <w:pPr>
        <w:autoSpaceDE w:val="0"/>
        <w:ind w:left="644" w:right="283" w:hanging="644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>12.</w:t>
      </w:r>
      <w:r>
        <w:rPr>
          <w:rFonts w:asciiTheme="minorHAnsi" w:eastAsia="Calibri" w:hAnsiTheme="minorHAnsi"/>
          <w:bCs/>
          <w:color w:val="auto"/>
          <w:sz w:val="22"/>
          <w:szCs w:val="22"/>
        </w:rPr>
        <w:tab/>
        <w:t xml:space="preserve">Załączniki, które nie są wymienione w niniejszym regulaminie nie podlegają ocenie na żadnym z etapów procesu rekrutacji. </w:t>
      </w:r>
    </w:p>
    <w:p w:rsidR="00B11DBD" w:rsidRDefault="00B11DBD" w:rsidP="00B11DBD">
      <w:pPr>
        <w:autoSpaceDE w:val="0"/>
        <w:ind w:left="644" w:right="283" w:hanging="644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 xml:space="preserve">13. </w:t>
      </w:r>
      <w:r>
        <w:rPr>
          <w:rFonts w:asciiTheme="minorHAnsi" w:eastAsia="Calibri" w:hAnsiTheme="minorHAnsi"/>
          <w:bCs/>
          <w:color w:val="auto"/>
          <w:sz w:val="22"/>
          <w:szCs w:val="22"/>
        </w:rPr>
        <w:tab/>
        <w:t xml:space="preserve">W ramach Projektu obowiązuje wymóg sporządzenia dokumentów rekrutacyjnych </w:t>
      </w:r>
      <w:r>
        <w:rPr>
          <w:rFonts w:asciiTheme="minorHAnsi" w:eastAsia="Calibri" w:hAnsiTheme="minorHAnsi"/>
          <w:bCs/>
          <w:color w:val="auto"/>
          <w:sz w:val="22"/>
          <w:szCs w:val="22"/>
        </w:rPr>
        <w:br/>
        <w:t xml:space="preserve">w    języku polskim.  </w:t>
      </w:r>
    </w:p>
    <w:p w:rsidR="00B11DBD" w:rsidRDefault="00B11DBD" w:rsidP="00B11DBD">
      <w:pPr>
        <w:autoSpaceDE w:val="0"/>
        <w:ind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</w:p>
    <w:p w:rsidR="00B11DBD" w:rsidRDefault="00B11DBD" w:rsidP="00B11DBD">
      <w:pPr>
        <w:autoSpaceDE w:val="0"/>
        <w:ind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 xml:space="preserve">14.       Etapy rekrutacji do Projektu </w:t>
      </w:r>
    </w:p>
    <w:p w:rsidR="00B11DBD" w:rsidRDefault="00B11DBD" w:rsidP="00B11DBD">
      <w:pPr>
        <w:autoSpaceDE w:val="0"/>
        <w:ind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 xml:space="preserve">1. Selekcja kandydatów zgłaszających swój udział do Projektu: </w:t>
      </w:r>
    </w:p>
    <w:p w:rsidR="00B11DBD" w:rsidRDefault="00B11DBD" w:rsidP="00B11DBD">
      <w:pPr>
        <w:autoSpaceDE w:val="0"/>
        <w:ind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lastRenderedPageBreak/>
        <w:t xml:space="preserve">1.1.Ocena Formalna </w:t>
      </w:r>
    </w:p>
    <w:p w:rsidR="00B11DBD" w:rsidRDefault="00B11DBD" w:rsidP="00B11DBD">
      <w:pPr>
        <w:autoSpaceDE w:val="0"/>
        <w:ind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 xml:space="preserve"> Etap 1 – ocenie podlegać będzie: kompletność i prawidłowość wypełnionych dokumentów rekrutacyjnych (z możliwością wezwania do uzupełnienia uchybień).</w:t>
      </w:r>
    </w:p>
    <w:p w:rsidR="00B11DBD" w:rsidRDefault="00B11DBD" w:rsidP="00B11DBD">
      <w:pPr>
        <w:autoSpaceDE w:val="0"/>
        <w:ind w:right="283"/>
        <w:jc w:val="both"/>
        <w:rPr>
          <w:rFonts w:asciiTheme="minorHAnsi" w:eastAsia="Calibri" w:hAnsiTheme="minorHAnsi" w:cs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 xml:space="preserve"> Etap 2 - ocenie podlegać będzie zgodność dokumentów rekrutacyjnych w tym oświadczeń </w:t>
      </w:r>
      <w:r>
        <w:rPr>
          <w:rFonts w:asciiTheme="minorHAnsi" w:eastAsia="Calibri" w:hAnsiTheme="minorHAnsi"/>
          <w:bCs/>
          <w:color w:val="auto"/>
          <w:sz w:val="22"/>
          <w:szCs w:val="22"/>
        </w:rPr>
        <w:br/>
      </w:r>
      <w:r>
        <w:rPr>
          <w:rFonts w:asciiTheme="minorHAnsi" w:eastAsia="Calibri" w:hAnsiTheme="minorHAnsi" w:cstheme="minorHAnsi"/>
          <w:bCs/>
          <w:color w:val="auto"/>
          <w:sz w:val="22"/>
          <w:szCs w:val="22"/>
        </w:rPr>
        <w:t>z kryteriami dostępu do grupy docelowej (osoby niespełniające wymogów zostaną odrzucone) tj.</w:t>
      </w:r>
    </w:p>
    <w:p w:rsidR="00B11DBD" w:rsidRDefault="00B11DBD" w:rsidP="00B11DBD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</w:rPr>
        <w:t xml:space="preserve">osoba zamieszkująca w </w:t>
      </w:r>
      <w:r w:rsidR="006F0B7C">
        <w:rPr>
          <w:rFonts w:asciiTheme="minorHAnsi" w:hAnsiTheme="minorHAnsi" w:cstheme="minorHAnsi"/>
          <w:sz w:val="22"/>
          <w:szCs w:val="22"/>
        </w:rPr>
        <w:t>rozumieniu KC na terenie Gminy Więcbork</w:t>
      </w:r>
    </w:p>
    <w:p w:rsidR="00B11DBD" w:rsidRDefault="00B11DBD" w:rsidP="00B11DBD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</w:rPr>
        <w:t>osoba o statusie osoby potrzebującej wsparcia w codziennym</w:t>
      </w:r>
      <w:r>
        <w:rPr>
          <w:rFonts w:ascii="Century Gothic" w:hAnsi="Century Gothic"/>
          <w:sz w:val="20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funkcjonowaniu </w:t>
      </w:r>
    </w:p>
    <w:p w:rsidR="00B11DBD" w:rsidRDefault="00B11DBD" w:rsidP="00B11DBD">
      <w:pPr>
        <w:autoSpaceDE w:val="0"/>
        <w:ind w:right="283"/>
        <w:jc w:val="both"/>
        <w:rPr>
          <w:rFonts w:asciiTheme="minorHAnsi" w:eastAsia="Calibri" w:hAnsiTheme="minorHAnsi" w:cs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 1.2. Ocena Punktowa </w:t>
      </w:r>
    </w:p>
    <w:p w:rsidR="00B11DBD" w:rsidRDefault="00B11DBD" w:rsidP="00B11DBD">
      <w:pPr>
        <w:autoSpaceDE w:val="0"/>
        <w:ind w:right="283"/>
        <w:jc w:val="both"/>
        <w:rPr>
          <w:rFonts w:asciiTheme="minorHAnsi" w:eastAsia="Calibri" w:hAnsiTheme="minorHAnsi" w:cs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 xml:space="preserve">Etap 3 - W przypadku uzyskania pozytywnej oceny formalnej formularz rekrutacyjny wraz </w:t>
      </w:r>
      <w:r>
        <w:rPr>
          <w:rFonts w:asciiTheme="minorHAnsi" w:eastAsia="Calibri" w:hAnsiTheme="minorHAnsi"/>
          <w:bCs/>
          <w:color w:val="auto"/>
          <w:sz w:val="22"/>
          <w:szCs w:val="22"/>
        </w:rPr>
        <w:br/>
      </w:r>
      <w:r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z załącznikami/oświadczeniami skierowany zostanie do oceny punktowej. Punkty zostaną przyznane Kandydatom/kom na Uczestników Projektu w niżej wymienionej wysokości:   </w:t>
      </w:r>
    </w:p>
    <w:p w:rsidR="00B11DBD" w:rsidRDefault="00B11DBD" w:rsidP="00B11DBD">
      <w:pPr>
        <w:pStyle w:val="Akapitzlist"/>
        <w:numPr>
          <w:ilvl w:val="1"/>
          <w:numId w:val="25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osoba o niskim dochodzie (osoba, której dochód nie przekracza 150% właściwego kryterium dochodowym zgodnie z ustawą o pomocy społecznej) </w:t>
      </w:r>
      <w:r w:rsidR="005B73DE">
        <w:rPr>
          <w:rFonts w:asciiTheme="minorHAnsi" w:hAnsiTheme="minorHAnsi" w:cstheme="minorHAnsi"/>
          <w:b/>
          <w:sz w:val="22"/>
          <w:szCs w:val="22"/>
        </w:rPr>
        <w:t>(+ 30</w:t>
      </w:r>
      <w:r>
        <w:rPr>
          <w:rFonts w:asciiTheme="minorHAnsi" w:hAnsiTheme="minorHAnsi" w:cstheme="minorHAnsi"/>
          <w:b/>
          <w:sz w:val="22"/>
          <w:szCs w:val="22"/>
        </w:rPr>
        <w:t xml:space="preserve"> pkt)</w:t>
      </w:r>
    </w:p>
    <w:p w:rsidR="00B11DBD" w:rsidRDefault="00B11DBD" w:rsidP="00B11DBD">
      <w:pPr>
        <w:numPr>
          <w:ilvl w:val="1"/>
          <w:numId w:val="25"/>
        </w:numPr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osoba doświadczających wielokrotnego wykluczenia społecznego </w:t>
      </w:r>
      <w:r>
        <w:rPr>
          <w:rFonts w:asciiTheme="minorHAnsi" w:hAnsiTheme="minorHAnsi" w:cstheme="minorHAnsi"/>
          <w:b/>
          <w:sz w:val="22"/>
          <w:szCs w:val="22"/>
        </w:rPr>
        <w:t>(+ 5 pkt)</w:t>
      </w:r>
    </w:p>
    <w:p w:rsidR="00B11DBD" w:rsidRDefault="00B11DBD" w:rsidP="00B11DBD">
      <w:pPr>
        <w:numPr>
          <w:ilvl w:val="1"/>
          <w:numId w:val="25"/>
        </w:numPr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osoba </w:t>
      </w:r>
      <w:r>
        <w:rPr>
          <w:rFonts w:asciiTheme="minorHAnsi" w:hAnsiTheme="minorHAnsi" w:cstheme="minorHAnsi"/>
          <w:sz w:val="22"/>
          <w:szCs w:val="22"/>
        </w:rPr>
        <w:t xml:space="preserve">ze znacznym lub umiarkowanym stopniem niepełnosprawności </w:t>
      </w:r>
      <w:r>
        <w:rPr>
          <w:rFonts w:asciiTheme="minorHAnsi" w:hAnsiTheme="minorHAnsi" w:cstheme="minorHAnsi"/>
          <w:b/>
          <w:sz w:val="22"/>
          <w:szCs w:val="22"/>
        </w:rPr>
        <w:t>(+5 pkt)</w:t>
      </w:r>
    </w:p>
    <w:p w:rsidR="00B11DBD" w:rsidRDefault="00B11DBD" w:rsidP="00B11DBD">
      <w:pPr>
        <w:numPr>
          <w:ilvl w:val="1"/>
          <w:numId w:val="25"/>
        </w:numPr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osoba z niepełnosprawnością sprzężoną, oraz osób z zaburzeniami psych, w tym osoba z niepełnosprawnością intelektualną i osób z całościowymi zaburzeniami rozwojowymi (w rozumieniu zgodnym z Międzynarodową Klasyfikacją Chorób i Problemów Zdrowotnych) </w:t>
      </w:r>
      <w:r>
        <w:rPr>
          <w:rFonts w:asciiTheme="minorHAnsi" w:hAnsiTheme="minorHAnsi" w:cstheme="minorHAnsi"/>
          <w:b/>
          <w:sz w:val="22"/>
          <w:szCs w:val="22"/>
        </w:rPr>
        <w:t>(+5 pkt)</w:t>
      </w:r>
    </w:p>
    <w:p w:rsidR="00B11DBD" w:rsidRDefault="00B11DBD" w:rsidP="00B11DBD">
      <w:pPr>
        <w:numPr>
          <w:ilvl w:val="1"/>
          <w:numId w:val="25"/>
        </w:numPr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osoba korzystająca z PO PŻ (indywidualnie lub jako rodzina), o ile zakres wsparcia w projekcie nie jest tożsamy z zakresem wsparcia w PO PŻ </w:t>
      </w:r>
      <w:r>
        <w:rPr>
          <w:rFonts w:asciiTheme="minorHAnsi" w:hAnsiTheme="minorHAnsi" w:cstheme="minorHAnsi"/>
          <w:b/>
          <w:sz w:val="22"/>
          <w:szCs w:val="22"/>
        </w:rPr>
        <w:t>(+5 pkt)</w:t>
      </w:r>
    </w:p>
    <w:p w:rsidR="00B11DBD" w:rsidRDefault="00B11DBD" w:rsidP="00B11DBD">
      <w:pPr>
        <w:numPr>
          <w:ilvl w:val="1"/>
          <w:numId w:val="25"/>
        </w:numPr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zamieszkująca na obszarach objętych programem rewitalizacji uwzględnionych w wykazie programów rewitalizacji prowadzonym przez IZ RPO zgodnie z Wytycz</w:t>
      </w:r>
      <w:r w:rsidR="005B73DE">
        <w:rPr>
          <w:rFonts w:asciiTheme="minorHAnsi" w:hAnsiTheme="minorHAnsi" w:cstheme="minorHAnsi"/>
          <w:sz w:val="22"/>
          <w:szCs w:val="22"/>
        </w:rPr>
        <w:t>nych</w:t>
      </w:r>
      <w:r>
        <w:rPr>
          <w:rFonts w:asciiTheme="minorHAnsi" w:hAnsiTheme="minorHAnsi" w:cstheme="minorHAnsi"/>
          <w:sz w:val="22"/>
          <w:szCs w:val="22"/>
        </w:rPr>
        <w:t xml:space="preserve"> w zakresie rewitalizacji w programie operacyjnych na lata 2014- 2020 </w:t>
      </w:r>
      <w:r>
        <w:rPr>
          <w:rFonts w:asciiTheme="minorHAnsi" w:hAnsiTheme="minorHAnsi" w:cstheme="minorHAnsi"/>
          <w:b/>
          <w:sz w:val="22"/>
          <w:szCs w:val="22"/>
        </w:rPr>
        <w:t>(+ 5 pkt)</w:t>
      </w:r>
    </w:p>
    <w:p w:rsidR="00B11DBD" w:rsidRPr="005B73DE" w:rsidRDefault="00B11DBD" w:rsidP="00B11DBD">
      <w:pPr>
        <w:autoSpaceDE w:val="0"/>
        <w:ind w:right="283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15.Rekrutacja do projektu prowadzona będzie w terminie: </w:t>
      </w:r>
      <w:r w:rsidR="005B73DE" w:rsidRPr="005B73DE">
        <w:rPr>
          <w:rFonts w:asciiTheme="minorHAnsi" w:hAnsiTheme="minorHAnsi" w:cstheme="minorHAnsi"/>
          <w:b/>
          <w:color w:val="auto"/>
          <w:sz w:val="22"/>
          <w:szCs w:val="22"/>
        </w:rPr>
        <w:t>10.01. – 2</w:t>
      </w:r>
      <w:r w:rsidR="002E207C">
        <w:rPr>
          <w:rFonts w:asciiTheme="minorHAnsi" w:hAnsiTheme="minorHAnsi" w:cstheme="minorHAnsi"/>
          <w:b/>
          <w:color w:val="auto"/>
          <w:sz w:val="22"/>
          <w:szCs w:val="22"/>
        </w:rPr>
        <w:t>8</w:t>
      </w:r>
      <w:r w:rsidR="005B73DE" w:rsidRPr="005B73DE">
        <w:rPr>
          <w:rFonts w:asciiTheme="minorHAnsi" w:hAnsiTheme="minorHAnsi" w:cstheme="minorHAnsi"/>
          <w:b/>
          <w:color w:val="auto"/>
          <w:sz w:val="22"/>
          <w:szCs w:val="22"/>
        </w:rPr>
        <w:t>.01.2022r.</w:t>
      </w:r>
    </w:p>
    <w:p w:rsidR="00B11DBD" w:rsidRDefault="00B11DBD" w:rsidP="00B11DBD">
      <w:pPr>
        <w:pStyle w:val="Akapitzlist"/>
        <w:autoSpaceDE w:val="0"/>
        <w:ind w:right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Realizator Projektu przewiduje w razie potrzeb ogłoszenie naboru uzupełniającego.</w:t>
      </w:r>
    </w:p>
    <w:p w:rsidR="00B11DBD" w:rsidRDefault="00B11DBD" w:rsidP="00B11DBD">
      <w:pPr>
        <w:pStyle w:val="Akapitzlist"/>
        <w:autoSpaceDE w:val="0"/>
        <w:ind w:left="0"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Łącznie zakłada się zrekrutowanie i</w:t>
      </w:r>
      <w:r>
        <w:rPr>
          <w:rFonts w:asciiTheme="minorHAnsi" w:eastAsia="Calibri" w:hAnsiTheme="minorHAnsi"/>
          <w:color w:val="auto"/>
          <w:sz w:val="22"/>
          <w:szCs w:val="22"/>
        </w:rPr>
        <w:t xml:space="preserve"> zakwalifikowanie </w:t>
      </w:r>
      <w:r w:rsidR="005B73DE">
        <w:rPr>
          <w:rFonts w:asciiTheme="minorHAnsi" w:eastAsia="Calibri" w:hAnsiTheme="minorHAnsi"/>
          <w:b/>
          <w:color w:val="auto"/>
          <w:sz w:val="22"/>
          <w:szCs w:val="22"/>
        </w:rPr>
        <w:t>67</w:t>
      </w:r>
      <w:r>
        <w:rPr>
          <w:rFonts w:asciiTheme="minorHAnsi" w:eastAsia="Calibri" w:hAnsiTheme="minorHAnsi"/>
          <w:b/>
          <w:color w:val="auto"/>
          <w:sz w:val="22"/>
          <w:szCs w:val="22"/>
        </w:rPr>
        <w:t xml:space="preserve"> osób </w:t>
      </w:r>
      <w:r>
        <w:rPr>
          <w:rFonts w:asciiTheme="minorHAnsi" w:eastAsia="Calibri" w:hAnsiTheme="minorHAnsi"/>
          <w:color w:val="auto"/>
          <w:sz w:val="22"/>
          <w:szCs w:val="22"/>
        </w:rPr>
        <w:t xml:space="preserve">do udziału w Projekcie. </w:t>
      </w:r>
      <w:r>
        <w:rPr>
          <w:rFonts w:asciiTheme="minorHAnsi" w:eastAsia="Calibri" w:hAnsiTheme="minorHAnsi"/>
          <w:color w:val="auto"/>
          <w:sz w:val="22"/>
          <w:szCs w:val="22"/>
        </w:rPr>
        <w:br/>
        <w:t>W przypadku niewystarczającej liczby chętnych zostanie przeprowadzona rekrutacja uzupełniająca.</w:t>
      </w:r>
    </w:p>
    <w:p w:rsidR="00B11DBD" w:rsidRDefault="00B11DBD" w:rsidP="00B11DBD">
      <w:pPr>
        <w:autoSpaceDE w:val="0"/>
        <w:ind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 xml:space="preserve">16.Informacja o terminie rekrutacji oraz dokumentacja stanowiąca podstawę do rekrutacji oraz udziału we wsparciach zostanie podana do wiadomości publicznej na stronie Fundacji „Pro Europa”, w zakładce projekty </w:t>
      </w:r>
      <w:hyperlink r:id="rId12" w:history="1">
        <w:r>
          <w:rPr>
            <w:rStyle w:val="Hipercze"/>
            <w:rFonts w:asciiTheme="minorHAnsi" w:eastAsia="Calibri" w:hAnsiTheme="minorHAnsi"/>
            <w:sz w:val="22"/>
            <w:szCs w:val="22"/>
          </w:rPr>
          <w:t>http://fundacja-proeuroa.org.pl/projekty/</w:t>
        </w:r>
      </w:hyperlink>
      <w:r>
        <w:rPr>
          <w:rFonts w:asciiTheme="minorHAnsi" w:eastAsia="Calibri" w:hAnsiTheme="minorHAnsi"/>
          <w:color w:val="auto"/>
          <w:sz w:val="22"/>
          <w:szCs w:val="22"/>
        </w:rPr>
        <w:t xml:space="preserve">  </w:t>
      </w:r>
    </w:p>
    <w:p w:rsidR="00B11DBD" w:rsidRDefault="00B11DBD" w:rsidP="00B11DBD">
      <w:pPr>
        <w:pStyle w:val="Akapitzlist"/>
        <w:autoSpaceDE w:val="0"/>
        <w:ind w:left="0"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>17. Do projektu zostaną zakwalifikowane osoby z największą liczbą punktów. W przypadku takiej samej ilości punktów, decydować będzie kolejność zgłoszeń.</w:t>
      </w:r>
    </w:p>
    <w:p w:rsidR="00B11DBD" w:rsidRDefault="00B11DBD" w:rsidP="00B11DBD">
      <w:pPr>
        <w:pStyle w:val="Akapitzlist"/>
        <w:autoSpaceDE w:val="0"/>
        <w:ind w:left="0"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 xml:space="preserve">18. W dokumentach rekrutacyjnych należy wypełnić wszystkie wymagane pola, które dotyczą Kandydata/Kandydatki na Uczestnika Projektu. </w:t>
      </w:r>
    </w:p>
    <w:p w:rsidR="00B11DBD" w:rsidRDefault="00B11DBD" w:rsidP="00B11DBD">
      <w:pPr>
        <w:pStyle w:val="Akapitzlist"/>
        <w:autoSpaceDE w:val="0"/>
        <w:ind w:left="0"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 xml:space="preserve">19. Dokumenty rekrutacyjne nie podlegają zwrotowi. </w:t>
      </w:r>
    </w:p>
    <w:p w:rsidR="00B11DBD" w:rsidRDefault="00B11DBD" w:rsidP="00B11DBD">
      <w:pPr>
        <w:pStyle w:val="Akapitzlist"/>
        <w:autoSpaceDE w:val="0"/>
        <w:ind w:left="0"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 xml:space="preserve">20. Rekrutacja do projektu zostanie przeprowadzona zgodnie z zasadą równości szans kobiet </w:t>
      </w:r>
      <w:r>
        <w:rPr>
          <w:rFonts w:asciiTheme="minorHAnsi" w:eastAsia="Calibri" w:hAnsiTheme="minorHAnsi"/>
          <w:color w:val="auto"/>
          <w:sz w:val="22"/>
          <w:szCs w:val="22"/>
        </w:rPr>
        <w:br/>
        <w:t xml:space="preserve">i mężczyzn. </w:t>
      </w:r>
    </w:p>
    <w:p w:rsidR="00B11DBD" w:rsidRDefault="00B11DBD" w:rsidP="00B11DBD">
      <w:pPr>
        <w:autoSpaceDE w:val="0"/>
        <w:ind w:left="76" w:right="283"/>
        <w:jc w:val="center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</w:p>
    <w:p w:rsidR="00B11DBD" w:rsidRDefault="00B11DBD" w:rsidP="00B11DBD">
      <w:pPr>
        <w:autoSpaceDE w:val="0"/>
        <w:ind w:right="283"/>
        <w:jc w:val="center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/>
          <w:bCs/>
          <w:color w:val="auto"/>
          <w:sz w:val="22"/>
          <w:szCs w:val="22"/>
        </w:rPr>
        <w:t>§ 5</w:t>
      </w:r>
    </w:p>
    <w:p w:rsidR="00B11DBD" w:rsidRPr="000A2997" w:rsidRDefault="00B11DBD" w:rsidP="000A2997">
      <w:pPr>
        <w:autoSpaceDE w:val="0"/>
        <w:ind w:right="283"/>
        <w:jc w:val="center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/>
          <w:bCs/>
          <w:color w:val="auto"/>
          <w:sz w:val="22"/>
          <w:szCs w:val="22"/>
        </w:rPr>
        <w:t>Lista uczestników</w:t>
      </w:r>
    </w:p>
    <w:p w:rsidR="00B11DBD" w:rsidRDefault="00B11DBD" w:rsidP="00B11DBD">
      <w:pPr>
        <w:autoSpaceDE w:val="0"/>
        <w:spacing w:after="65"/>
        <w:ind w:left="426" w:right="283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lastRenderedPageBreak/>
        <w:t xml:space="preserve">1. Po przejściu oceny formalnej i podsumowaniu punktów, zostanie utworzona lista rankingowa z zachowaniem równości płci oraz lista rezerwowa w oparciu o uzyskane punkty uszeregowane w kolejności malejącej. </w:t>
      </w:r>
    </w:p>
    <w:p w:rsidR="00B11DBD" w:rsidRDefault="00B11DBD" w:rsidP="00B11DBD">
      <w:pPr>
        <w:pStyle w:val="Akapitzlist"/>
        <w:numPr>
          <w:ilvl w:val="0"/>
          <w:numId w:val="26"/>
        </w:numPr>
        <w:autoSpaceDE w:val="0"/>
        <w:spacing w:after="65"/>
        <w:ind w:right="283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 xml:space="preserve">W przypadku rezygnacji osoby zakwalifikowanej na jej miejsce, zostanie zakwalifikowana kolejna osoba z listy rezerwowej. </w:t>
      </w:r>
    </w:p>
    <w:p w:rsidR="00B11DBD" w:rsidRDefault="00B11DBD" w:rsidP="00B11DBD">
      <w:pPr>
        <w:pStyle w:val="Akapitzlist"/>
        <w:numPr>
          <w:ilvl w:val="0"/>
          <w:numId w:val="26"/>
        </w:numPr>
        <w:autoSpaceDE w:val="0"/>
        <w:spacing w:after="65"/>
        <w:ind w:right="283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>Każdy Kandydat/Kandydatka zakwalifikowany do projektu zostanie o tym poinformowany telefonicznie, mailowo lub osobiście.</w:t>
      </w:r>
    </w:p>
    <w:p w:rsidR="00B11DBD" w:rsidRDefault="00B11DBD" w:rsidP="00B11DBD">
      <w:pPr>
        <w:pStyle w:val="Akapitzlist"/>
        <w:numPr>
          <w:ilvl w:val="0"/>
          <w:numId w:val="26"/>
        </w:numPr>
        <w:autoSpaceDE w:val="0"/>
        <w:spacing w:after="65"/>
        <w:ind w:right="283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 xml:space="preserve">Jeśli osoba poinformowana o zakwalifikowaniu się do Projektu nie podpisze kontraktu, </w:t>
      </w:r>
      <w:r>
        <w:rPr>
          <w:rFonts w:asciiTheme="minorHAnsi" w:eastAsia="Calibri" w:hAnsiTheme="minorHAnsi"/>
          <w:bCs/>
          <w:color w:val="auto"/>
          <w:sz w:val="22"/>
          <w:szCs w:val="22"/>
        </w:rPr>
        <w:t>organizator</w:t>
      </w:r>
      <w:r>
        <w:rPr>
          <w:rFonts w:asciiTheme="minorHAnsi" w:eastAsia="Calibri" w:hAnsiTheme="minorHAnsi"/>
          <w:sz w:val="22"/>
          <w:szCs w:val="22"/>
        </w:rPr>
        <w:t xml:space="preserve"> ma prawo wykreślić daną osobę z listy osób zakwalifikowanych do Projektu. </w:t>
      </w:r>
    </w:p>
    <w:p w:rsidR="00B11DBD" w:rsidRDefault="00B11DBD" w:rsidP="00B11DBD">
      <w:pPr>
        <w:autoSpaceDE w:val="0"/>
        <w:ind w:right="283"/>
        <w:jc w:val="center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/>
          <w:bCs/>
          <w:color w:val="auto"/>
          <w:sz w:val="22"/>
          <w:szCs w:val="22"/>
        </w:rPr>
        <w:t>§ 6</w:t>
      </w:r>
    </w:p>
    <w:p w:rsidR="00B11DBD" w:rsidRDefault="00B11DBD" w:rsidP="00B11DBD">
      <w:pPr>
        <w:autoSpaceDE w:val="0"/>
        <w:ind w:right="283"/>
        <w:jc w:val="center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/>
          <w:bCs/>
          <w:color w:val="auto"/>
          <w:sz w:val="22"/>
          <w:szCs w:val="22"/>
        </w:rPr>
        <w:t>Postanowienia końcowe</w:t>
      </w:r>
    </w:p>
    <w:p w:rsidR="00B11DBD" w:rsidRDefault="00B11DBD" w:rsidP="00B11DBD">
      <w:pPr>
        <w:autoSpaceDE w:val="0"/>
        <w:ind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</w:p>
    <w:p w:rsidR="00B11DBD" w:rsidRDefault="00B11DBD" w:rsidP="00B11DBD">
      <w:pPr>
        <w:pStyle w:val="Akapitzlist"/>
        <w:numPr>
          <w:ilvl w:val="2"/>
          <w:numId w:val="26"/>
        </w:numPr>
        <w:autoSpaceDE w:val="0"/>
        <w:ind w:left="601" w:right="283" w:hanging="175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>Ostateczna interpretacja niniejszego Regulaminu, wiążąca dla Kandydatów i Uczestników Projektu, należy do Kierownika Projektu.</w:t>
      </w:r>
    </w:p>
    <w:p w:rsidR="00B11DBD" w:rsidRDefault="00B11DBD" w:rsidP="00B11DBD">
      <w:pPr>
        <w:numPr>
          <w:ilvl w:val="2"/>
          <w:numId w:val="26"/>
        </w:numPr>
        <w:autoSpaceDE w:val="0"/>
        <w:ind w:left="709" w:right="283" w:hanging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>W sprawach spornych, decyzję podejmuje Kierownik Projektu.</w:t>
      </w:r>
    </w:p>
    <w:p w:rsidR="00B11DBD" w:rsidRDefault="00B11DBD" w:rsidP="00B11DBD">
      <w:pPr>
        <w:numPr>
          <w:ilvl w:val="2"/>
          <w:numId w:val="26"/>
        </w:numPr>
        <w:autoSpaceDE w:val="0"/>
        <w:ind w:left="709" w:right="283" w:hanging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 xml:space="preserve">Organizator nie ponosi odpowiedzialności za zmiany w dokumentach programowych </w:t>
      </w:r>
      <w:r>
        <w:rPr>
          <w:rFonts w:asciiTheme="minorHAnsi" w:eastAsia="Calibri" w:hAnsiTheme="minorHAnsi"/>
          <w:color w:val="auto"/>
          <w:sz w:val="22"/>
          <w:szCs w:val="22"/>
        </w:rPr>
        <w:br/>
        <w:t>i wytycznych dotyczących realizacji działania.</w:t>
      </w:r>
    </w:p>
    <w:p w:rsidR="00B11DBD" w:rsidRDefault="00B11DBD" w:rsidP="00B11DBD">
      <w:pPr>
        <w:numPr>
          <w:ilvl w:val="2"/>
          <w:numId w:val="26"/>
        </w:numPr>
        <w:autoSpaceDE w:val="0"/>
        <w:ind w:left="709" w:right="283" w:hanging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>Organizator zastrzega sobie prawo do zmiany Regulaminu. Zmiana Regulaminu obowiązuje od dnia publikacji na stronie internetowej Projektu.</w:t>
      </w:r>
    </w:p>
    <w:p w:rsidR="00B11DBD" w:rsidRDefault="00B11DBD" w:rsidP="00B11DBD">
      <w:pPr>
        <w:numPr>
          <w:ilvl w:val="2"/>
          <w:numId w:val="26"/>
        </w:numPr>
        <w:autoSpaceDE w:val="0"/>
        <w:ind w:left="709" w:right="283" w:hanging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>Regulamin może ulec zmianie w sytuacji zmiany Wytycznych lub innych dokumentów programowych dotyczących realizacji Projektu.</w:t>
      </w:r>
    </w:p>
    <w:p w:rsidR="00B11DBD" w:rsidRDefault="00B11DBD" w:rsidP="00B11DBD">
      <w:pPr>
        <w:numPr>
          <w:ilvl w:val="2"/>
          <w:numId w:val="26"/>
        </w:numPr>
        <w:autoSpaceDE w:val="0"/>
        <w:ind w:left="709" w:right="283" w:hanging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 xml:space="preserve">Organizator zastrzega sobie prawo jednostronnego wprowadzenia zmian w niniejszym </w:t>
      </w:r>
    </w:p>
    <w:p w:rsidR="00B11DBD" w:rsidRDefault="00B11DBD" w:rsidP="00B11DBD">
      <w:pPr>
        <w:autoSpaceDE w:val="0"/>
        <w:ind w:left="709"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 xml:space="preserve">Regulaminie w przypadku, gdyby było to konieczne z uwagi na zmianę warunków realizacji umowy o dofinansowanie Projektu z </w:t>
      </w:r>
      <w:r>
        <w:rPr>
          <w:rFonts w:asciiTheme="minorHAnsi" w:hAnsiTheme="minorHAnsi"/>
          <w:sz w:val="22"/>
          <w:szCs w:val="22"/>
          <w:lang w:eastAsia="pl-PL"/>
        </w:rPr>
        <w:t>Urzędem Marszałkowskim Województwa Kujawsko-Pomorskiego</w:t>
      </w:r>
      <w:r>
        <w:rPr>
          <w:rFonts w:asciiTheme="minorHAnsi" w:eastAsia="Calibri" w:hAnsiTheme="minorHAnsi"/>
          <w:color w:val="auto"/>
          <w:sz w:val="22"/>
          <w:szCs w:val="22"/>
        </w:rPr>
        <w:t xml:space="preserve"> w Toruniu, a także w przypadku pisemnych zaleceń wprowadzenia określonych zmian ze strony </w:t>
      </w:r>
      <w:r>
        <w:rPr>
          <w:rFonts w:asciiTheme="minorHAnsi" w:hAnsiTheme="minorHAnsi"/>
          <w:sz w:val="22"/>
          <w:szCs w:val="22"/>
          <w:lang w:eastAsia="pl-PL"/>
        </w:rPr>
        <w:t>Urzędu Marszałkowskiego Województwa Kujawsko-Pomorskiego</w:t>
      </w:r>
      <w:r>
        <w:rPr>
          <w:rFonts w:asciiTheme="minorHAnsi" w:eastAsia="Calibri" w:hAnsiTheme="minorHAnsi"/>
          <w:color w:val="auto"/>
          <w:sz w:val="22"/>
          <w:szCs w:val="22"/>
        </w:rPr>
        <w:t>, bądź innych organów lub instytucji uprawnionych do przeprowadzenia kontroli realizacji Projektu.</w:t>
      </w:r>
    </w:p>
    <w:p w:rsidR="00B11DBD" w:rsidRDefault="00B11DBD" w:rsidP="00B11DBD">
      <w:pPr>
        <w:numPr>
          <w:ilvl w:val="2"/>
          <w:numId w:val="26"/>
        </w:numPr>
        <w:autoSpaceDE w:val="0"/>
        <w:ind w:left="709" w:right="283" w:hanging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 xml:space="preserve">W przypadku, o którym mowa w pkt. 3, 4, 5 i 6, Uczestnikom nie przysługuje żadne roszczenie wobec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Fundacji Gospodarczej "Pro Europa”, ul. Warszawska 4/7</w:t>
      </w:r>
      <w:r>
        <w:rPr>
          <w:rFonts w:asciiTheme="minorHAnsi" w:eastAsia="Calibri" w:hAnsiTheme="minorHAnsi"/>
          <w:color w:val="auto"/>
          <w:sz w:val="22"/>
          <w:szCs w:val="22"/>
        </w:rPr>
        <w:t>.</w:t>
      </w:r>
    </w:p>
    <w:p w:rsidR="00B11DBD" w:rsidRDefault="00B11DBD" w:rsidP="00B11DBD">
      <w:pPr>
        <w:numPr>
          <w:ilvl w:val="2"/>
          <w:numId w:val="26"/>
        </w:numPr>
        <w:autoSpaceDE w:val="0"/>
        <w:ind w:left="709" w:right="283" w:hanging="283"/>
        <w:jc w:val="both"/>
        <w:rPr>
          <w:rFonts w:asciiTheme="minorHAnsi" w:eastAsia="Calibri" w:hAnsiTheme="minorHAnsi"/>
          <w:b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 xml:space="preserve">Uczestnik projektu </w:t>
      </w:r>
      <w:r>
        <w:rPr>
          <w:rFonts w:asciiTheme="minorHAnsi" w:eastAsia="Calibri" w:hAnsiTheme="minorHAnsi"/>
          <w:b/>
          <w:color w:val="auto"/>
          <w:sz w:val="22"/>
          <w:szCs w:val="22"/>
        </w:rPr>
        <w:t>jest zobowiązany do przekazania informacji na temat sytuacji po opuszczeniu projektu.</w:t>
      </w:r>
    </w:p>
    <w:p w:rsidR="00B11DBD" w:rsidRDefault="00B11DBD" w:rsidP="00B11DBD">
      <w:pPr>
        <w:numPr>
          <w:ilvl w:val="2"/>
          <w:numId w:val="26"/>
        </w:numPr>
        <w:autoSpaceDE w:val="0"/>
        <w:ind w:left="709" w:right="283" w:hanging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 xml:space="preserve">Osoby bierne zawodowo są zobowiązane po otrzymaniu wsparcia w ramach przedmiotowego projektu do zarejestrowania się w Powiatowym Urzędzie Pracy jako osoby poszukujące pracy.     </w:t>
      </w:r>
    </w:p>
    <w:p w:rsidR="00B11DBD" w:rsidRDefault="00B11DBD" w:rsidP="000A2997">
      <w:pPr>
        <w:autoSpaceDE w:val="0"/>
        <w:ind w:right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 xml:space="preserve">          </w:t>
      </w:r>
    </w:p>
    <w:p w:rsidR="004D1E99" w:rsidRPr="00B11DBD" w:rsidRDefault="004D1E99" w:rsidP="00B11DBD"/>
    <w:sectPr w:rsidR="004D1E99" w:rsidRPr="00B11DBD" w:rsidSect="004D1E9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C07" w:rsidRDefault="00201C07" w:rsidP="00586258">
      <w:r>
        <w:separator/>
      </w:r>
    </w:p>
  </w:endnote>
  <w:endnote w:type="continuationSeparator" w:id="0">
    <w:p w:rsidR="00201C07" w:rsidRDefault="00201C07" w:rsidP="0058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495" w:rsidRPr="00825FEF" w:rsidRDefault="00256588" w:rsidP="00825FEF">
    <w:pPr>
      <w:pStyle w:val="Stopka"/>
      <w:tabs>
        <w:tab w:val="clear" w:pos="4536"/>
        <w:tab w:val="clear" w:pos="9072"/>
        <w:tab w:val="right" w:pos="1701"/>
      </w:tabs>
      <w:rPr>
        <w:rFonts w:ascii="Cooper Black" w:hAnsi="Cooper Black"/>
        <w:noProof/>
        <w:lang w:eastAsia="pl-PL"/>
      </w:rPr>
    </w:pPr>
    <w:r>
      <w:rPr>
        <w:rFonts w:ascii="Arial Black" w:hAnsi="Arial Black"/>
        <w:noProof/>
        <w:lang w:eastAsia="pl-PL"/>
      </w:rPr>
      <w:drawing>
        <wp:inline distT="0" distB="0" distL="0" distR="0" wp14:anchorId="3EF45BB2" wp14:editId="3F6E9EA5">
          <wp:extent cx="5760720" cy="8064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C07" w:rsidRDefault="00201C07" w:rsidP="00586258">
      <w:r>
        <w:separator/>
      </w:r>
    </w:p>
  </w:footnote>
  <w:footnote w:type="continuationSeparator" w:id="0">
    <w:p w:rsidR="00201C07" w:rsidRDefault="00201C07" w:rsidP="00586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93D" w:rsidRDefault="00FD0B70" w:rsidP="00151848">
    <w:pPr>
      <w:pStyle w:val="Nagwek"/>
      <w:jc w:val="center"/>
    </w:pPr>
    <w:r w:rsidRPr="00FD6F98">
      <w:rPr>
        <w:rFonts w:ascii="Calibri" w:eastAsia="Calibri" w:hAnsi="Calibri"/>
        <w:noProof/>
        <w:color w:val="auto"/>
        <w:sz w:val="22"/>
        <w:szCs w:val="22"/>
        <w:lang w:eastAsia="pl-PL"/>
      </w:rPr>
      <w:drawing>
        <wp:inline distT="0" distB="0" distL="0" distR="0" wp14:anchorId="3E7BA1D4" wp14:editId="27FC18C9">
          <wp:extent cx="5744845" cy="82315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493" cy="874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2BDD" w:rsidRPr="00015D21" w:rsidRDefault="0095272E" w:rsidP="0095272E">
    <w:pPr>
      <w:jc w:val="center"/>
      <w:rPr>
        <w:i/>
        <w:color w:val="auto"/>
        <w:sz w:val="16"/>
        <w:szCs w:val="16"/>
      </w:rPr>
    </w:pPr>
    <w:r w:rsidRPr="00015D21">
      <w:rPr>
        <w:rFonts w:eastAsia="Calibri"/>
        <w:i/>
        <w:color w:val="auto"/>
        <w:sz w:val="16"/>
        <w:szCs w:val="16"/>
      </w:rPr>
      <w:t xml:space="preserve">Projekt partnerski </w:t>
    </w:r>
    <w:r w:rsidRPr="00015D21">
      <w:rPr>
        <w:i/>
        <w:color w:val="auto"/>
        <w:sz w:val="16"/>
        <w:szCs w:val="16"/>
      </w:rPr>
      <w:t>„</w:t>
    </w:r>
    <w:r w:rsidR="00160B63">
      <w:rPr>
        <w:i/>
        <w:color w:val="auto"/>
        <w:sz w:val="16"/>
        <w:szCs w:val="16"/>
      </w:rPr>
      <w:t>Centrum Aktywności Seniora II</w:t>
    </w:r>
    <w:r w:rsidRPr="00015D21">
      <w:rPr>
        <w:i/>
        <w:color w:val="auto"/>
        <w:sz w:val="16"/>
        <w:szCs w:val="16"/>
      </w:rPr>
      <w:t xml:space="preserve">” </w:t>
    </w:r>
    <w:r w:rsidRPr="00015D21">
      <w:rPr>
        <w:rFonts w:eastAsia="Calibri"/>
        <w:i/>
        <w:color w:val="auto"/>
        <w:sz w:val="16"/>
        <w:szCs w:val="16"/>
      </w:rPr>
      <w:t xml:space="preserve">realizowany jest w ramach Regionalnego Programu Operacyjnego Województwa Kujawsko-Pomorskiego na lata 2014-2020, Oś priorytetowa: 09. Solidarne społeczeństwo, </w:t>
    </w:r>
    <w:r>
      <w:rPr>
        <w:i/>
        <w:color w:val="auto"/>
        <w:sz w:val="16"/>
        <w:szCs w:val="16"/>
      </w:rPr>
      <w:t>09.03</w:t>
    </w:r>
    <w:r w:rsidRPr="00015D21">
      <w:rPr>
        <w:i/>
        <w:color w:val="auto"/>
        <w:sz w:val="16"/>
        <w:szCs w:val="16"/>
      </w:rPr>
      <w:t xml:space="preserve">. </w:t>
    </w:r>
    <w:r>
      <w:rPr>
        <w:i/>
        <w:color w:val="auto"/>
        <w:sz w:val="16"/>
        <w:szCs w:val="16"/>
      </w:rPr>
      <w:t xml:space="preserve">Rozwój usług zdrowotnych </w:t>
    </w:r>
    <w:r>
      <w:rPr>
        <w:i/>
        <w:color w:val="auto"/>
        <w:sz w:val="16"/>
        <w:szCs w:val="16"/>
      </w:rPr>
      <w:br/>
      <w:t>i społecznych</w:t>
    </w:r>
    <w:r w:rsidRPr="00015D21">
      <w:rPr>
        <w:rFonts w:eastAsia="Calibri"/>
        <w:i/>
        <w:color w:val="auto"/>
        <w:sz w:val="16"/>
        <w:szCs w:val="16"/>
      </w:rPr>
      <w:t xml:space="preserve">, </w:t>
    </w:r>
    <w:r w:rsidRPr="00015D21">
      <w:rPr>
        <w:i/>
        <w:color w:val="auto"/>
        <w:sz w:val="16"/>
        <w:szCs w:val="16"/>
      </w:rPr>
      <w:t>09.0</w:t>
    </w:r>
    <w:r>
      <w:rPr>
        <w:i/>
        <w:color w:val="auto"/>
        <w:sz w:val="16"/>
        <w:szCs w:val="16"/>
      </w:rPr>
      <w:t>3</w:t>
    </w:r>
    <w:r w:rsidRPr="00015D21">
      <w:rPr>
        <w:i/>
        <w:color w:val="auto"/>
        <w:sz w:val="16"/>
        <w:szCs w:val="16"/>
      </w:rPr>
      <w:t>.0</w:t>
    </w:r>
    <w:r>
      <w:rPr>
        <w:i/>
        <w:color w:val="auto"/>
        <w:sz w:val="16"/>
        <w:szCs w:val="16"/>
      </w:rPr>
      <w:t>2. Rozwój usług społecznych</w:t>
    </w:r>
    <w:r w:rsidRPr="00015D21">
      <w:rPr>
        <w:rFonts w:eastAsia="Calibri"/>
        <w:i/>
        <w:color w:val="auto"/>
        <w:sz w:val="16"/>
        <w:szCs w:val="16"/>
      </w:rPr>
      <w:t xml:space="preserve">. Nr </w:t>
    </w:r>
    <w:r>
      <w:rPr>
        <w:i/>
        <w:color w:val="auto"/>
        <w:sz w:val="16"/>
        <w:szCs w:val="16"/>
      </w:rPr>
      <w:t>RPKP.09.03</w:t>
    </w:r>
    <w:r w:rsidR="00CD79E6">
      <w:rPr>
        <w:i/>
        <w:color w:val="auto"/>
        <w:sz w:val="16"/>
        <w:szCs w:val="16"/>
      </w:rPr>
      <w:t>.02.-04-0088</w:t>
    </w:r>
    <w:r w:rsidRPr="00015D21">
      <w:rPr>
        <w:i/>
        <w:color w:val="auto"/>
        <w:sz w:val="16"/>
        <w:szCs w:val="16"/>
      </w:rPr>
      <w:t>/</w:t>
    </w:r>
    <w:r>
      <w:rPr>
        <w:i/>
        <w:color w:val="auto"/>
        <w:sz w:val="16"/>
        <w:szCs w:val="16"/>
      </w:rPr>
      <w:t>20</w:t>
    </w:r>
    <w:r w:rsidRPr="006220A1">
      <w:rPr>
        <w:rFonts w:eastAsia="Calibri"/>
        <w:i/>
        <w:color w:val="auto"/>
        <w:sz w:val="16"/>
        <w:szCs w:val="16"/>
      </w:rPr>
      <w:t xml:space="preserve">. Fundacja Gospodarcza Pro Europa realizuje projekt </w:t>
    </w:r>
    <w:r w:rsidR="00160B63">
      <w:rPr>
        <w:rFonts w:eastAsia="Calibri"/>
        <w:i/>
        <w:color w:val="auto"/>
        <w:sz w:val="16"/>
        <w:szCs w:val="16"/>
      </w:rPr>
      <w:br/>
      <w:t>w partnerstwie z Gminą Więcbork</w:t>
    </w:r>
    <w:r w:rsidRPr="006220A1">
      <w:rPr>
        <w:rFonts w:eastAsia="Calibri"/>
        <w:i/>
        <w:color w:val="auto"/>
        <w:sz w:val="16"/>
        <w:szCs w:val="16"/>
      </w:rPr>
      <w:t>. Podmiot realizujący projekt w imieniu partnera:</w:t>
    </w:r>
    <w:r>
      <w:rPr>
        <w:rFonts w:eastAsia="Calibri"/>
        <w:i/>
        <w:color w:val="auto"/>
        <w:sz w:val="16"/>
        <w:szCs w:val="16"/>
      </w:rPr>
      <w:t xml:space="preserve"> </w:t>
    </w:r>
    <w:r w:rsidR="00256588">
      <w:rPr>
        <w:rFonts w:eastAsia="Calibri"/>
        <w:i/>
        <w:color w:val="auto"/>
        <w:sz w:val="16"/>
        <w:szCs w:val="16"/>
      </w:rPr>
      <w:t>Miejsko-</w:t>
    </w:r>
    <w:r w:rsidRPr="00015D21">
      <w:rPr>
        <w:rFonts w:eastAsia="Calibri"/>
        <w:i/>
        <w:color w:val="auto"/>
        <w:sz w:val="16"/>
        <w:szCs w:val="16"/>
      </w:rPr>
      <w:t>Gminny Ośrode</w:t>
    </w:r>
    <w:r w:rsidR="00256588">
      <w:rPr>
        <w:rFonts w:eastAsia="Calibri"/>
        <w:i/>
        <w:color w:val="auto"/>
        <w:sz w:val="16"/>
        <w:szCs w:val="16"/>
      </w:rPr>
      <w:t xml:space="preserve">k Pomocy Społecznej </w:t>
    </w:r>
    <w:r w:rsidR="00256588">
      <w:rPr>
        <w:rFonts w:eastAsia="Calibri"/>
        <w:i/>
        <w:color w:val="auto"/>
        <w:sz w:val="16"/>
        <w:szCs w:val="16"/>
      </w:rPr>
      <w:br/>
      <w:t xml:space="preserve">w Więcborku. </w:t>
    </w:r>
    <w:r w:rsidRPr="00015D21">
      <w:rPr>
        <w:i/>
        <w:color w:val="auto"/>
        <w:sz w:val="16"/>
        <w:szCs w:val="16"/>
      </w:rPr>
      <w:t>Całkowita wartość projektu:</w:t>
    </w:r>
    <w:r w:rsidR="00160B63">
      <w:rPr>
        <w:i/>
        <w:color w:val="auto"/>
        <w:sz w:val="16"/>
        <w:szCs w:val="16"/>
      </w:rPr>
      <w:t xml:space="preserve"> 392 708,50</w:t>
    </w:r>
    <w:r w:rsidRPr="00015D21">
      <w:rPr>
        <w:i/>
        <w:color w:val="auto"/>
        <w:sz w:val="16"/>
        <w:szCs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B2641B7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  <w:sz w:val="23"/>
        <w:szCs w:val="23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1A72FC9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5E074B"/>
    <w:multiLevelType w:val="multilevel"/>
    <w:tmpl w:val="1444E19A"/>
    <w:lvl w:ilvl="0">
      <w:start w:val="1"/>
      <w:numFmt w:val="lowerLetter"/>
      <w:lvlText w:val="%1)"/>
      <w:lvlJc w:val="left"/>
      <w:pPr>
        <w:ind w:left="1068" w:hanging="360"/>
      </w:pPr>
      <w:rPr>
        <w:rFonts w:asciiTheme="minorHAnsi" w:eastAsia="Times New Roman" w:hAnsiTheme="minorHAnsi" w:cs="Times New Roman"/>
        <w:b w:val="0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" w15:restartNumberingAfterBreak="0">
    <w:nsid w:val="02DF58C1"/>
    <w:multiLevelType w:val="hybridMultilevel"/>
    <w:tmpl w:val="675A4C8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A0503BD"/>
    <w:multiLevelType w:val="multilevel"/>
    <w:tmpl w:val="1A72FC9A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  <w:rPr>
        <w:b w:val="0"/>
        <w:color w:val="auto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7" w15:restartNumberingAfterBreak="0">
    <w:nsid w:val="0D565CED"/>
    <w:multiLevelType w:val="hybridMultilevel"/>
    <w:tmpl w:val="8870A4A4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4065FF1"/>
    <w:multiLevelType w:val="hybridMultilevel"/>
    <w:tmpl w:val="D86C2F6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077863"/>
    <w:multiLevelType w:val="hybridMultilevel"/>
    <w:tmpl w:val="9752894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88E428A"/>
    <w:multiLevelType w:val="hybridMultilevel"/>
    <w:tmpl w:val="82A6845C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31596"/>
    <w:multiLevelType w:val="hybridMultilevel"/>
    <w:tmpl w:val="AB4401A6"/>
    <w:lvl w:ilvl="0" w:tplc="BE84562C">
      <w:start w:val="1"/>
      <w:numFmt w:val="lowerLetter"/>
      <w:lvlText w:val="%1)"/>
      <w:lvlJc w:val="left"/>
      <w:pPr>
        <w:ind w:left="365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14" w:hanging="360"/>
      </w:pPr>
      <w:rPr>
        <w:rFonts w:ascii="Wingdings" w:hAnsi="Wingdings" w:hint="default"/>
      </w:rPr>
    </w:lvl>
  </w:abstractNum>
  <w:abstractNum w:abstractNumId="12" w15:restartNumberingAfterBreak="0">
    <w:nsid w:val="2A617892"/>
    <w:multiLevelType w:val="hybridMultilevel"/>
    <w:tmpl w:val="A58C8C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B71197B"/>
    <w:multiLevelType w:val="hybridMultilevel"/>
    <w:tmpl w:val="83D4D59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B7E12F8"/>
    <w:multiLevelType w:val="hybridMultilevel"/>
    <w:tmpl w:val="E2A0D0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7C11D3"/>
    <w:multiLevelType w:val="hybridMultilevel"/>
    <w:tmpl w:val="F45C2AC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C3C5AF2"/>
    <w:multiLevelType w:val="hybridMultilevel"/>
    <w:tmpl w:val="3508DAB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C902AF2">
      <w:start w:val="1"/>
      <w:numFmt w:val="decimal"/>
      <w:lvlText w:val="%3."/>
      <w:lvlJc w:val="right"/>
      <w:pPr>
        <w:ind w:left="2160" w:hanging="180"/>
      </w:pPr>
      <w:rPr>
        <w:rFonts w:asciiTheme="minorHAnsi" w:eastAsia="Calibri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A0570"/>
    <w:multiLevelType w:val="hybridMultilevel"/>
    <w:tmpl w:val="AC246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C6000"/>
    <w:multiLevelType w:val="hybridMultilevel"/>
    <w:tmpl w:val="7D222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504C8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68815ED1"/>
    <w:multiLevelType w:val="hybridMultilevel"/>
    <w:tmpl w:val="E100505E"/>
    <w:lvl w:ilvl="0" w:tplc="0415000F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91D1B"/>
    <w:multiLevelType w:val="hybridMultilevel"/>
    <w:tmpl w:val="3342D408"/>
    <w:lvl w:ilvl="0" w:tplc="07B27740">
      <w:start w:val="1"/>
      <w:numFmt w:val="lowerLetter"/>
      <w:lvlText w:val="%1)"/>
      <w:lvlJc w:val="left"/>
      <w:pPr>
        <w:ind w:left="1068" w:hanging="360"/>
      </w:pPr>
      <w:rPr>
        <w:rFonts w:eastAsia="MS Mincho" w:hAnsi="MS Mincho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4"/>
  </w:num>
  <w:num w:numId="10">
    <w:abstractNumId w:val="13"/>
  </w:num>
  <w:num w:numId="11">
    <w:abstractNumId w:val="11"/>
  </w:num>
  <w:num w:numId="12">
    <w:abstractNumId w:val="8"/>
  </w:num>
  <w:num w:numId="13">
    <w:abstractNumId w:val="9"/>
  </w:num>
  <w:num w:numId="14">
    <w:abstractNumId w:val="7"/>
  </w:num>
  <w:num w:numId="15">
    <w:abstractNumId w:val="5"/>
  </w:num>
  <w:num w:numId="16">
    <w:abstractNumId w:val="12"/>
  </w:num>
  <w:num w:numId="17">
    <w:abstractNumId w:val="20"/>
  </w:num>
  <w:num w:numId="18">
    <w:abstractNumId w:val="16"/>
  </w:num>
  <w:num w:numId="19">
    <w:abstractNumId w:val="10"/>
  </w:num>
  <w:num w:numId="20">
    <w:abstractNumId w:val="19"/>
  </w:num>
  <w:num w:numId="21">
    <w:abstractNumId w:val="6"/>
  </w:num>
  <w:num w:numId="22">
    <w:abstractNumId w:val="4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58"/>
    <w:rsid w:val="00020356"/>
    <w:rsid w:val="000325C3"/>
    <w:rsid w:val="00033D61"/>
    <w:rsid w:val="000505FF"/>
    <w:rsid w:val="00050985"/>
    <w:rsid w:val="0005635E"/>
    <w:rsid w:val="000635E4"/>
    <w:rsid w:val="00081185"/>
    <w:rsid w:val="00090830"/>
    <w:rsid w:val="0009138B"/>
    <w:rsid w:val="000916B7"/>
    <w:rsid w:val="0009513F"/>
    <w:rsid w:val="000977CA"/>
    <w:rsid w:val="000A1A2B"/>
    <w:rsid w:val="000A2997"/>
    <w:rsid w:val="000C063D"/>
    <w:rsid w:val="000E7939"/>
    <w:rsid w:val="000F42CA"/>
    <w:rsid w:val="000F7C7A"/>
    <w:rsid w:val="00151848"/>
    <w:rsid w:val="00151E1B"/>
    <w:rsid w:val="00160B63"/>
    <w:rsid w:val="001617D5"/>
    <w:rsid w:val="001669F4"/>
    <w:rsid w:val="00187CBC"/>
    <w:rsid w:val="001B6C38"/>
    <w:rsid w:val="001B6EF7"/>
    <w:rsid w:val="001C685C"/>
    <w:rsid w:val="001C778E"/>
    <w:rsid w:val="001D2D04"/>
    <w:rsid w:val="001F34A7"/>
    <w:rsid w:val="00200BB6"/>
    <w:rsid w:val="00201C07"/>
    <w:rsid w:val="002118E5"/>
    <w:rsid w:val="00216D23"/>
    <w:rsid w:val="002271F5"/>
    <w:rsid w:val="00244688"/>
    <w:rsid w:val="00252403"/>
    <w:rsid w:val="00256588"/>
    <w:rsid w:val="002576AC"/>
    <w:rsid w:val="00263305"/>
    <w:rsid w:val="00287E63"/>
    <w:rsid w:val="002909B0"/>
    <w:rsid w:val="0029166B"/>
    <w:rsid w:val="00294E9C"/>
    <w:rsid w:val="002969D7"/>
    <w:rsid w:val="002A2757"/>
    <w:rsid w:val="002A4591"/>
    <w:rsid w:val="002B4140"/>
    <w:rsid w:val="002D2D35"/>
    <w:rsid w:val="002D5640"/>
    <w:rsid w:val="002E207C"/>
    <w:rsid w:val="002E2603"/>
    <w:rsid w:val="00302380"/>
    <w:rsid w:val="00305932"/>
    <w:rsid w:val="00310B29"/>
    <w:rsid w:val="00312C1E"/>
    <w:rsid w:val="00314E0F"/>
    <w:rsid w:val="00324C5F"/>
    <w:rsid w:val="00333DE8"/>
    <w:rsid w:val="003367E8"/>
    <w:rsid w:val="00347594"/>
    <w:rsid w:val="0036076B"/>
    <w:rsid w:val="00370E3B"/>
    <w:rsid w:val="00375473"/>
    <w:rsid w:val="003809F5"/>
    <w:rsid w:val="00396B5C"/>
    <w:rsid w:val="003A3177"/>
    <w:rsid w:val="003A730B"/>
    <w:rsid w:val="003C37A3"/>
    <w:rsid w:val="003C6B4F"/>
    <w:rsid w:val="003F5373"/>
    <w:rsid w:val="004138FE"/>
    <w:rsid w:val="00415A90"/>
    <w:rsid w:val="0042462F"/>
    <w:rsid w:val="0042622A"/>
    <w:rsid w:val="00430DCA"/>
    <w:rsid w:val="00437FB3"/>
    <w:rsid w:val="00445DD5"/>
    <w:rsid w:val="00460BE8"/>
    <w:rsid w:val="00470713"/>
    <w:rsid w:val="00473063"/>
    <w:rsid w:val="004753B7"/>
    <w:rsid w:val="00477B92"/>
    <w:rsid w:val="00481B04"/>
    <w:rsid w:val="00487617"/>
    <w:rsid w:val="0049458F"/>
    <w:rsid w:val="0049766E"/>
    <w:rsid w:val="004A7ECB"/>
    <w:rsid w:val="004B1227"/>
    <w:rsid w:val="004C30C5"/>
    <w:rsid w:val="004C5791"/>
    <w:rsid w:val="004D1E99"/>
    <w:rsid w:val="004D456D"/>
    <w:rsid w:val="004E72BF"/>
    <w:rsid w:val="004F525C"/>
    <w:rsid w:val="00514C11"/>
    <w:rsid w:val="005359B0"/>
    <w:rsid w:val="00543865"/>
    <w:rsid w:val="00544C82"/>
    <w:rsid w:val="00545B97"/>
    <w:rsid w:val="00586258"/>
    <w:rsid w:val="00590F07"/>
    <w:rsid w:val="00596D50"/>
    <w:rsid w:val="005B73DE"/>
    <w:rsid w:val="005D6D2B"/>
    <w:rsid w:val="005D7447"/>
    <w:rsid w:val="00601C81"/>
    <w:rsid w:val="0062340E"/>
    <w:rsid w:val="006406D9"/>
    <w:rsid w:val="0064611B"/>
    <w:rsid w:val="00656371"/>
    <w:rsid w:val="00666F4D"/>
    <w:rsid w:val="00671D69"/>
    <w:rsid w:val="00694603"/>
    <w:rsid w:val="006A3C03"/>
    <w:rsid w:val="006B3643"/>
    <w:rsid w:val="006B5C21"/>
    <w:rsid w:val="006F0B7C"/>
    <w:rsid w:val="006F7250"/>
    <w:rsid w:val="00704DA5"/>
    <w:rsid w:val="007356B7"/>
    <w:rsid w:val="0075119C"/>
    <w:rsid w:val="00751DA0"/>
    <w:rsid w:val="00760A2C"/>
    <w:rsid w:val="007753E4"/>
    <w:rsid w:val="00775F1E"/>
    <w:rsid w:val="00776036"/>
    <w:rsid w:val="00790989"/>
    <w:rsid w:val="007C7590"/>
    <w:rsid w:val="007D187C"/>
    <w:rsid w:val="007D7B11"/>
    <w:rsid w:val="007F2343"/>
    <w:rsid w:val="007F3B62"/>
    <w:rsid w:val="007F3DEC"/>
    <w:rsid w:val="00801EA1"/>
    <w:rsid w:val="00802731"/>
    <w:rsid w:val="00802C1C"/>
    <w:rsid w:val="0080478C"/>
    <w:rsid w:val="00805BBC"/>
    <w:rsid w:val="00816968"/>
    <w:rsid w:val="00816D13"/>
    <w:rsid w:val="00822358"/>
    <w:rsid w:val="00823FD0"/>
    <w:rsid w:val="00825FEF"/>
    <w:rsid w:val="00835F86"/>
    <w:rsid w:val="00845EB4"/>
    <w:rsid w:val="00855A55"/>
    <w:rsid w:val="00871572"/>
    <w:rsid w:val="00874C37"/>
    <w:rsid w:val="0087798A"/>
    <w:rsid w:val="008932BC"/>
    <w:rsid w:val="00897856"/>
    <w:rsid w:val="008A729F"/>
    <w:rsid w:val="008B27B4"/>
    <w:rsid w:val="008D2823"/>
    <w:rsid w:val="008D2873"/>
    <w:rsid w:val="008E2112"/>
    <w:rsid w:val="008E33E2"/>
    <w:rsid w:val="00913B25"/>
    <w:rsid w:val="009223DC"/>
    <w:rsid w:val="00945E39"/>
    <w:rsid w:val="0095272E"/>
    <w:rsid w:val="00952BDD"/>
    <w:rsid w:val="00957896"/>
    <w:rsid w:val="00967E83"/>
    <w:rsid w:val="00970EAE"/>
    <w:rsid w:val="00987DAE"/>
    <w:rsid w:val="009A70B2"/>
    <w:rsid w:val="009A714F"/>
    <w:rsid w:val="009B3802"/>
    <w:rsid w:val="009B4F4E"/>
    <w:rsid w:val="009D4F0A"/>
    <w:rsid w:val="009D5F3F"/>
    <w:rsid w:val="009F0D6B"/>
    <w:rsid w:val="009F1171"/>
    <w:rsid w:val="00A20344"/>
    <w:rsid w:val="00A349EC"/>
    <w:rsid w:val="00A34A49"/>
    <w:rsid w:val="00A47449"/>
    <w:rsid w:val="00A61A2A"/>
    <w:rsid w:val="00A63944"/>
    <w:rsid w:val="00A70CFA"/>
    <w:rsid w:val="00A83548"/>
    <w:rsid w:val="00A8706E"/>
    <w:rsid w:val="00A91B59"/>
    <w:rsid w:val="00AA26DD"/>
    <w:rsid w:val="00AA761D"/>
    <w:rsid w:val="00AB39D2"/>
    <w:rsid w:val="00AB58AE"/>
    <w:rsid w:val="00AC1214"/>
    <w:rsid w:val="00AC4148"/>
    <w:rsid w:val="00AC683E"/>
    <w:rsid w:val="00AD4343"/>
    <w:rsid w:val="00AD4BA3"/>
    <w:rsid w:val="00AD7210"/>
    <w:rsid w:val="00AF2E09"/>
    <w:rsid w:val="00AF394C"/>
    <w:rsid w:val="00B06219"/>
    <w:rsid w:val="00B0668C"/>
    <w:rsid w:val="00B11AF9"/>
    <w:rsid w:val="00B11DBD"/>
    <w:rsid w:val="00B26C90"/>
    <w:rsid w:val="00B434A7"/>
    <w:rsid w:val="00B445D1"/>
    <w:rsid w:val="00B45597"/>
    <w:rsid w:val="00B5369C"/>
    <w:rsid w:val="00B63702"/>
    <w:rsid w:val="00B71F58"/>
    <w:rsid w:val="00B725D0"/>
    <w:rsid w:val="00B773EF"/>
    <w:rsid w:val="00B8229D"/>
    <w:rsid w:val="00B87AE2"/>
    <w:rsid w:val="00B87B14"/>
    <w:rsid w:val="00B96265"/>
    <w:rsid w:val="00BB6D84"/>
    <w:rsid w:val="00BD6657"/>
    <w:rsid w:val="00BF2E50"/>
    <w:rsid w:val="00BF6CEE"/>
    <w:rsid w:val="00C0404A"/>
    <w:rsid w:val="00C109EB"/>
    <w:rsid w:val="00C164B5"/>
    <w:rsid w:val="00C17BFD"/>
    <w:rsid w:val="00C20A0E"/>
    <w:rsid w:val="00C23EAB"/>
    <w:rsid w:val="00C262F5"/>
    <w:rsid w:val="00C34D67"/>
    <w:rsid w:val="00C36183"/>
    <w:rsid w:val="00C4170E"/>
    <w:rsid w:val="00C601BB"/>
    <w:rsid w:val="00C70656"/>
    <w:rsid w:val="00C7346A"/>
    <w:rsid w:val="00C74F96"/>
    <w:rsid w:val="00C75080"/>
    <w:rsid w:val="00C7780C"/>
    <w:rsid w:val="00C80B1B"/>
    <w:rsid w:val="00C868F8"/>
    <w:rsid w:val="00C94DD3"/>
    <w:rsid w:val="00C96258"/>
    <w:rsid w:val="00CA7303"/>
    <w:rsid w:val="00CD79E6"/>
    <w:rsid w:val="00CD7D83"/>
    <w:rsid w:val="00CF4D1E"/>
    <w:rsid w:val="00D15D0F"/>
    <w:rsid w:val="00D23114"/>
    <w:rsid w:val="00D616FF"/>
    <w:rsid w:val="00D672A9"/>
    <w:rsid w:val="00D71F3A"/>
    <w:rsid w:val="00D864CD"/>
    <w:rsid w:val="00D9293D"/>
    <w:rsid w:val="00DA6B9A"/>
    <w:rsid w:val="00DB1709"/>
    <w:rsid w:val="00DB2D21"/>
    <w:rsid w:val="00DB3F0F"/>
    <w:rsid w:val="00DB6EC0"/>
    <w:rsid w:val="00DD0962"/>
    <w:rsid w:val="00DD1BE8"/>
    <w:rsid w:val="00DD3433"/>
    <w:rsid w:val="00DE524F"/>
    <w:rsid w:val="00E03495"/>
    <w:rsid w:val="00E22D8F"/>
    <w:rsid w:val="00E2603D"/>
    <w:rsid w:val="00E4157E"/>
    <w:rsid w:val="00E428C0"/>
    <w:rsid w:val="00E46475"/>
    <w:rsid w:val="00E55033"/>
    <w:rsid w:val="00E5686E"/>
    <w:rsid w:val="00E6488F"/>
    <w:rsid w:val="00E80CB6"/>
    <w:rsid w:val="00E8126B"/>
    <w:rsid w:val="00E90B17"/>
    <w:rsid w:val="00E922F6"/>
    <w:rsid w:val="00E92E42"/>
    <w:rsid w:val="00EB2968"/>
    <w:rsid w:val="00EC675A"/>
    <w:rsid w:val="00ED3A6E"/>
    <w:rsid w:val="00EE74E2"/>
    <w:rsid w:val="00EF0D2D"/>
    <w:rsid w:val="00EF409E"/>
    <w:rsid w:val="00EF5983"/>
    <w:rsid w:val="00F0318E"/>
    <w:rsid w:val="00F272EE"/>
    <w:rsid w:val="00F7057C"/>
    <w:rsid w:val="00F821CC"/>
    <w:rsid w:val="00F86052"/>
    <w:rsid w:val="00F913AC"/>
    <w:rsid w:val="00F921EF"/>
    <w:rsid w:val="00FA5989"/>
    <w:rsid w:val="00FB66C8"/>
    <w:rsid w:val="00FD0B70"/>
    <w:rsid w:val="00FD2226"/>
    <w:rsid w:val="00FD22B7"/>
    <w:rsid w:val="00FD6486"/>
    <w:rsid w:val="00F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0623E6-FB45-4C23-86C3-8BCE0360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53B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62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6258"/>
  </w:style>
  <w:style w:type="paragraph" w:styleId="Stopka">
    <w:name w:val="footer"/>
    <w:basedOn w:val="Normalny"/>
    <w:link w:val="StopkaZnak"/>
    <w:uiPriority w:val="99"/>
    <w:unhideWhenUsed/>
    <w:rsid w:val="005862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258"/>
  </w:style>
  <w:style w:type="paragraph" w:styleId="Tekstdymka">
    <w:name w:val="Balloon Text"/>
    <w:basedOn w:val="Normalny"/>
    <w:link w:val="TekstdymkaZnak"/>
    <w:uiPriority w:val="99"/>
    <w:semiHidden/>
    <w:unhideWhenUsed/>
    <w:rsid w:val="005862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25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5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AE2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290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290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wp1955f07fgwp16a14b1emsonormal">
    <w:name w:val="gwp1955f07f_gwp16a14b1e_msonormal"/>
    <w:basedOn w:val="Normalny"/>
    <w:rsid w:val="00DD1BE8"/>
    <w:pPr>
      <w:suppressAutoHyphens w:val="0"/>
      <w:spacing w:before="100" w:beforeAutospacing="1" w:after="100" w:afterAutospacing="1"/>
    </w:pPr>
    <w:rPr>
      <w:color w:val="auto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59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59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59B0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59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59B0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ja-proeuropa.org.pl/projekty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undacja-proeuroa.org.pl/projekt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acja-proeuropa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undacja-proeuropa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acja-proeuropa.org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31597-D873-4A7C-BFD7-3FCA205C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2313</Words>
  <Characters>13881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Roman</cp:lastModifiedBy>
  <cp:revision>2</cp:revision>
  <cp:lastPrinted>2021-08-17T13:24:00Z</cp:lastPrinted>
  <dcterms:created xsi:type="dcterms:W3CDTF">2022-01-13T10:17:00Z</dcterms:created>
  <dcterms:modified xsi:type="dcterms:W3CDTF">2022-01-13T10:17:00Z</dcterms:modified>
</cp:coreProperties>
</file>